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A" w:rsidRPr="004B4D19" w:rsidRDefault="00EC449A" w:rsidP="00EC449A">
      <w:pPr>
        <w:autoSpaceDE w:val="0"/>
        <w:autoSpaceDN w:val="0"/>
        <w:adjustRightInd w:val="0"/>
        <w:rPr>
          <w:rFonts w:ascii="Arial" w:hAnsi="Arial"/>
          <w:bCs/>
          <w:lang w:bidi="ta-IN"/>
        </w:rPr>
      </w:pPr>
      <w:bookmarkStart w:id="0" w:name="_GoBack"/>
      <w:bookmarkEnd w:id="0"/>
    </w:p>
    <w:p w:rsidR="00EC449A" w:rsidRDefault="00EC449A" w:rsidP="00EC4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429895" cy="546100"/>
            <wp:effectExtent l="0" t="0" r="8255" b="6350"/>
            <wp:docPr id="4" name="Slika 4" descr="hr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9A" w:rsidRDefault="00EC449A" w:rsidP="00EC449A">
      <w:pPr>
        <w:rPr>
          <w:rFonts w:ascii="Arial" w:hAnsi="Arial" w:cs="Arial"/>
          <w:sz w:val="20"/>
          <w:szCs w:val="20"/>
        </w:rPr>
      </w:pPr>
    </w:p>
    <w:p w:rsidR="00EC449A" w:rsidRPr="00673A78" w:rsidRDefault="00EC449A" w:rsidP="00EC449A">
      <w:pPr>
        <w:rPr>
          <w:b/>
        </w:rPr>
      </w:pPr>
      <w:r>
        <w:rPr>
          <w:b/>
        </w:rPr>
        <w:t xml:space="preserve">REPUBLIKA </w:t>
      </w:r>
      <w:r w:rsidRPr="00673A78">
        <w:rPr>
          <w:b/>
        </w:rPr>
        <w:t>HRVATSKA</w:t>
      </w:r>
    </w:p>
    <w:p w:rsidR="00EC449A" w:rsidRPr="00673A78" w:rsidRDefault="00EC449A" w:rsidP="00EC449A">
      <w:pPr>
        <w:rPr>
          <w:b/>
        </w:rPr>
      </w:pPr>
      <w:r w:rsidRPr="00673A78">
        <w:rPr>
          <w:b/>
        </w:rPr>
        <w:t>MINISTARSTVO UPRAVE</w:t>
      </w:r>
      <w:r>
        <w:rPr>
          <w:b/>
        </w:rPr>
        <w:t xml:space="preserve">                              </w:t>
      </w:r>
    </w:p>
    <w:p w:rsidR="00EC449A" w:rsidRDefault="00EC449A" w:rsidP="00EC449A">
      <w:pPr>
        <w:autoSpaceDE w:val="0"/>
        <w:autoSpaceDN w:val="0"/>
        <w:adjustRightInd w:val="0"/>
        <w:rPr>
          <w:rFonts w:ascii="Arial" w:hAnsi="Arial"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C458A2" w:rsidRDefault="00C458A2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CA6147" w:rsidRDefault="00CA6147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  <w:lang w:bidi="ta-IN"/>
        </w:rPr>
      </w:pPr>
      <w:r w:rsidRPr="004B4D19">
        <w:rPr>
          <w:rFonts w:ascii="Arial" w:hAnsi="Arial"/>
          <w:b/>
          <w:bCs/>
          <w:sz w:val="36"/>
          <w:szCs w:val="36"/>
          <w:lang w:bidi="ta-IN"/>
        </w:rPr>
        <w:t xml:space="preserve">UPUTA ZA IZRADU </w:t>
      </w:r>
      <w:r>
        <w:rPr>
          <w:rFonts w:ascii="Arial" w:hAnsi="Arial"/>
          <w:b/>
          <w:bCs/>
          <w:sz w:val="36"/>
          <w:szCs w:val="36"/>
          <w:lang w:bidi="ta-IN"/>
        </w:rPr>
        <w:t xml:space="preserve">I DONOŠENJE </w:t>
      </w: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  <w:lang w:bidi="ta-IN"/>
        </w:rPr>
      </w:pPr>
      <w:r>
        <w:rPr>
          <w:rFonts w:ascii="Arial" w:hAnsi="Arial"/>
          <w:b/>
          <w:bCs/>
          <w:sz w:val="36"/>
          <w:szCs w:val="36"/>
          <w:lang w:bidi="ta-IN"/>
        </w:rPr>
        <w:t>GODIŠNJEG PLANA RADA</w:t>
      </w:r>
    </w:p>
    <w:p w:rsidR="00EC449A" w:rsidRPr="004B4D19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  <w:r w:rsidRPr="004B4D19">
        <w:rPr>
          <w:rFonts w:ascii="Arial" w:hAnsi="Arial"/>
          <w:bCs/>
          <w:sz w:val="22"/>
          <w:szCs w:val="22"/>
          <w:lang w:bidi="ta-IN"/>
        </w:rPr>
        <w:t xml:space="preserve">Zagreb, </w:t>
      </w:r>
      <w:r w:rsidR="00CA6147">
        <w:rPr>
          <w:rFonts w:ascii="Arial" w:hAnsi="Arial"/>
          <w:bCs/>
          <w:sz w:val="22"/>
          <w:szCs w:val="22"/>
          <w:lang w:bidi="ta-IN"/>
        </w:rPr>
        <w:t xml:space="preserve">26. </w:t>
      </w:r>
      <w:r w:rsidR="00AE0E83">
        <w:rPr>
          <w:rFonts w:ascii="Arial" w:hAnsi="Arial"/>
          <w:bCs/>
          <w:sz w:val="22"/>
          <w:szCs w:val="22"/>
          <w:lang w:bidi="ta-IN"/>
        </w:rPr>
        <w:t>studeni</w:t>
      </w:r>
      <w:r w:rsidRPr="004B4D19">
        <w:rPr>
          <w:rFonts w:ascii="Arial" w:hAnsi="Arial"/>
          <w:bCs/>
          <w:sz w:val="22"/>
          <w:szCs w:val="22"/>
          <w:lang w:bidi="ta-IN"/>
        </w:rPr>
        <w:t xml:space="preserve"> 2013.</w:t>
      </w: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sdt>
      <w:sdtP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2147006901"/>
        <w:docPartObj>
          <w:docPartGallery w:val="Table of Contents"/>
          <w:docPartUnique/>
        </w:docPartObj>
      </w:sdtPr>
      <w:sdtEndPr/>
      <w:sdtContent>
        <w:p w:rsidR="00CA6147" w:rsidRPr="00B87F99" w:rsidRDefault="00CA6147">
          <w:pPr>
            <w:pStyle w:val="TOCNaslov"/>
            <w:rPr>
              <w:rFonts w:ascii="Arial" w:hAnsi="Arial" w:cs="Arial"/>
            </w:rPr>
          </w:pPr>
          <w:r w:rsidRPr="00B87F99">
            <w:rPr>
              <w:rFonts w:ascii="Arial" w:hAnsi="Arial" w:cs="Arial"/>
            </w:rPr>
            <w:t>Sadržaj</w:t>
          </w:r>
        </w:p>
        <w:p w:rsidR="00C458A2" w:rsidRPr="00C458A2" w:rsidRDefault="00C458A2" w:rsidP="00C458A2">
          <w:pPr>
            <w:rPr>
              <w:lang w:eastAsia="hr-HR"/>
            </w:rPr>
          </w:pPr>
        </w:p>
        <w:p w:rsidR="003620FB" w:rsidRDefault="00CA6147">
          <w:pPr>
            <w:pStyle w:val="Sadraj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231296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I.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UVOD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_Toc373231296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3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297" w:history="1">
            <w:r w:rsidR="003620FB" w:rsidRPr="00B87F99">
              <w:rPr>
                <w:rStyle w:val="Hiperveza"/>
                <w:rFonts w:ascii="Arial" w:hAnsi="Arial" w:cs="Arial"/>
                <w:noProof/>
              </w:rPr>
              <w:t>I.I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3620FB">
              <w:rPr>
                <w:rStyle w:val="Hiperveza"/>
                <w:rFonts w:ascii="Arial" w:hAnsi="Arial" w:cs="Arial"/>
                <w:noProof/>
                <w:lang w:bidi="ta-IN"/>
              </w:rPr>
              <w:t>UVODNO O GODIŠNJEM PLANU RADA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_Toc373231297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3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298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II.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POJMOVI KOJI SE KORISTE U UPUTI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_Toc373231298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4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299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III.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 xml:space="preserve">POVEZIVANJE GODIŠNJEG PLANA RADA SA STRATEŠKIM PLANOM, PRORAČUNOM I </w:t>
            </w:r>
            <w:r w:rsidR="003620FB" w:rsidRPr="003620FB">
              <w:rPr>
                <w:rStyle w:val="Hiperveza"/>
                <w:rFonts w:ascii="Arial" w:hAnsi="Arial" w:cs="Arial"/>
                <w:noProof/>
                <w:lang w:bidi="ta-IN"/>
              </w:rPr>
              <w:t>DRUGIM</w:t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 xml:space="preserve"> PLANSKIM DOKUMENTIMA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_Toc373231299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5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300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IV.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ELEMENTI GODIŠNJEG PLANA RADA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_Toc373231300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7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301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V.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OBVEZNICI I ROKOVI IZRADE I DONOŠENJA GODIŠNJEG PLANA RADA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_Toc373231301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7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302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VI.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STRUKTURA GODIŠNJEG PLANA RADA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_Toc373231302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8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3620FB" w:rsidRDefault="003A3BC8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73231303" w:history="1"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VII.</w:t>
            </w:r>
            <w:r w:rsidR="003620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3620FB" w:rsidRPr="0020732D">
              <w:rPr>
                <w:rStyle w:val="Hiperveza"/>
                <w:rFonts w:ascii="Arial" w:hAnsi="Arial" w:cs="Arial"/>
                <w:noProof/>
                <w:lang w:bidi="ta-IN"/>
              </w:rPr>
              <w:t>ZAVRŠNE NAPOMENE</w:t>
            </w:r>
            <w:r w:rsidR="003620FB">
              <w:rPr>
                <w:noProof/>
                <w:webHidden/>
              </w:rPr>
              <w:tab/>
            </w:r>
            <w:r w:rsidR="003620FB">
              <w:rPr>
                <w:noProof/>
                <w:webHidden/>
              </w:rPr>
              <w:fldChar w:fldCharType="begin"/>
            </w:r>
            <w:r w:rsidR="003620FB">
              <w:rPr>
                <w:noProof/>
                <w:webHidden/>
              </w:rPr>
              <w:instrText xml:space="preserve"> PAGEREF _Toc373231303 \h </w:instrText>
            </w:r>
            <w:r w:rsidR="003620FB">
              <w:rPr>
                <w:noProof/>
                <w:webHidden/>
              </w:rPr>
            </w:r>
            <w:r w:rsidR="003620FB">
              <w:rPr>
                <w:noProof/>
                <w:webHidden/>
              </w:rPr>
              <w:fldChar w:fldCharType="separate"/>
            </w:r>
            <w:r w:rsidR="005F5ED1">
              <w:rPr>
                <w:noProof/>
                <w:webHidden/>
              </w:rPr>
              <w:t>10</w:t>
            </w:r>
            <w:r w:rsidR="003620FB">
              <w:rPr>
                <w:noProof/>
                <w:webHidden/>
              </w:rPr>
              <w:fldChar w:fldCharType="end"/>
            </w:r>
          </w:hyperlink>
        </w:p>
        <w:p w:rsidR="00CA6147" w:rsidRDefault="00CA6147">
          <w:r>
            <w:rPr>
              <w:b/>
              <w:bCs/>
            </w:rPr>
            <w:fldChar w:fldCharType="end"/>
          </w:r>
        </w:p>
      </w:sdtContent>
    </w:sdt>
    <w:p w:rsidR="00CA6147" w:rsidRPr="00CA6147" w:rsidRDefault="00CA6147" w:rsidP="00CA6147">
      <w:pPr>
        <w:rPr>
          <w:lang w:val="pl-PL" w:eastAsia="hr-HR"/>
        </w:rPr>
      </w:pPr>
    </w:p>
    <w:p w:rsidR="00CA6147" w:rsidRPr="009321E6" w:rsidRDefault="00CA6147" w:rsidP="00EC449A">
      <w:pPr>
        <w:rPr>
          <w:lang w:val="pl-PL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rPr>
          <w:rFonts w:ascii="Arial" w:hAnsi="Arial"/>
          <w:bCs/>
          <w:sz w:val="22"/>
          <w:szCs w:val="22"/>
          <w:lang w:bidi="ta-IN"/>
        </w:rPr>
      </w:pPr>
    </w:p>
    <w:p w:rsidR="00AE0E83" w:rsidRDefault="00AE0E83" w:rsidP="00EC449A">
      <w:pPr>
        <w:autoSpaceDE w:val="0"/>
        <w:autoSpaceDN w:val="0"/>
        <w:adjustRightInd w:val="0"/>
        <w:rPr>
          <w:rFonts w:ascii="Arial" w:hAnsi="Arial"/>
          <w:bCs/>
          <w:sz w:val="22"/>
          <w:szCs w:val="22"/>
          <w:lang w:bidi="ta-IN"/>
        </w:rPr>
      </w:pPr>
    </w:p>
    <w:p w:rsidR="00EC449A" w:rsidRDefault="00EC449A" w:rsidP="00EC449A">
      <w:pPr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  <w:lang w:bidi="ta-IN"/>
        </w:rPr>
      </w:pPr>
    </w:p>
    <w:p w:rsidR="00EC449A" w:rsidRPr="00C458A2" w:rsidRDefault="00EC449A" w:rsidP="00CA6147">
      <w:pPr>
        <w:pStyle w:val="Naslov1"/>
        <w:rPr>
          <w:rFonts w:ascii="Arial" w:hAnsi="Arial" w:cs="Arial"/>
          <w:sz w:val="22"/>
          <w:szCs w:val="22"/>
          <w:lang w:bidi="ta-IN"/>
        </w:rPr>
      </w:pPr>
      <w:bookmarkStart w:id="1" w:name="_Toc373231296"/>
      <w:r w:rsidRPr="00C458A2">
        <w:rPr>
          <w:rFonts w:ascii="Arial" w:hAnsi="Arial" w:cs="Arial"/>
          <w:sz w:val="22"/>
          <w:szCs w:val="22"/>
          <w:lang w:bidi="ta-IN"/>
        </w:rPr>
        <w:lastRenderedPageBreak/>
        <w:t>UVOD</w:t>
      </w:r>
      <w:bookmarkEnd w:id="1"/>
    </w:p>
    <w:p w:rsidR="00EC449A" w:rsidRPr="00765C59" w:rsidRDefault="00EC449A" w:rsidP="00EC44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Uputom za izradu i donošenje godišnjeg plana rada (dalje u tekstu: Uputa) daju se osnovne </w:t>
      </w:r>
      <w:r w:rsidR="0024454B">
        <w:rPr>
          <w:rFonts w:ascii="Arial" w:hAnsi="Arial" w:cs="Arial"/>
          <w:sz w:val="22"/>
          <w:szCs w:val="22"/>
          <w:lang w:bidi="ta-IN"/>
        </w:rPr>
        <w:t>upute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za ujednačen pristup u izradi, sadržaju, rokovima i postupku donošenja godišnjeg plana rada tijela javne vlasti. 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Uputa je izrađena na temelju točke 4. Zaključka Vlade Republike Hrvatske od 26. rujna 2013. </w:t>
      </w:r>
      <w:r w:rsidRPr="003B57E4">
        <w:rPr>
          <w:rFonts w:ascii="Arial" w:hAnsi="Arial" w:cs="Arial"/>
          <w:bCs/>
          <w:iCs/>
          <w:sz w:val="22"/>
          <w:szCs w:val="22"/>
        </w:rPr>
        <w:t>(KLASA: 022-03/13-07/178</w:t>
      </w:r>
      <w:r w:rsidRPr="003B57E4">
        <w:rPr>
          <w:rFonts w:ascii="Arial" w:hAnsi="Arial" w:cs="Arial"/>
          <w:iCs/>
          <w:sz w:val="22"/>
          <w:szCs w:val="22"/>
        </w:rPr>
        <w:t>, URBROJ: 50301-05/16-13-3), a daje upute za provedbu</w:t>
      </w:r>
      <w:r w:rsidR="00041DDB">
        <w:rPr>
          <w:rFonts w:ascii="Arial" w:hAnsi="Arial" w:cs="Arial"/>
          <w:iCs/>
          <w:sz w:val="22"/>
          <w:szCs w:val="22"/>
        </w:rPr>
        <w:t xml:space="preserve"> i odnosi</w:t>
      </w:r>
      <w:r w:rsidRPr="003B57E4">
        <w:rPr>
          <w:rFonts w:ascii="Arial" w:hAnsi="Arial" w:cs="Arial"/>
          <w:iCs/>
          <w:sz w:val="22"/>
          <w:szCs w:val="22"/>
        </w:rPr>
        <w:t xml:space="preserve"> se također i na:</w:t>
      </w:r>
    </w:p>
    <w:p w:rsidR="00EC449A" w:rsidRPr="003B57E4" w:rsidRDefault="00EC449A" w:rsidP="00D9237A">
      <w:pPr>
        <w:widowControl w:val="0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3B57E4">
        <w:rPr>
          <w:rFonts w:ascii="Arial" w:hAnsi="Arial" w:cs="Arial"/>
          <w:iCs/>
          <w:sz w:val="22"/>
          <w:szCs w:val="22"/>
        </w:rPr>
        <w:t>Zakona o sustavu unutarnjih financijskih kontrola u javnom sektoru (NN, 141/06) koji je obveza za sve korisnike:</w:t>
      </w:r>
    </w:p>
    <w:p w:rsidR="00EC449A" w:rsidRPr="003B57E4" w:rsidRDefault="00EC449A" w:rsidP="00D9237A">
      <w:pPr>
        <w:widowControl w:val="0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57E4">
        <w:rPr>
          <w:rFonts w:ascii="Arial" w:hAnsi="Arial" w:cs="Arial"/>
          <w:iCs/>
          <w:sz w:val="22"/>
          <w:szCs w:val="22"/>
        </w:rPr>
        <w:t xml:space="preserve">članku 7.stavku 1. u dijelu </w:t>
      </w:r>
      <w:r w:rsidRPr="003B57E4">
        <w:rPr>
          <w:rFonts w:ascii="Arial" w:hAnsi="Arial" w:cs="Arial"/>
          <w:color w:val="000000"/>
          <w:sz w:val="22"/>
          <w:szCs w:val="22"/>
        </w:rPr>
        <w:t xml:space="preserve">određivanja i ostvarivanja ciljeva organizacije, </w:t>
      </w:r>
    </w:p>
    <w:p w:rsidR="00EC449A" w:rsidRPr="003B57E4" w:rsidRDefault="00EC449A" w:rsidP="00D9237A">
      <w:pPr>
        <w:widowControl w:val="0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>te članka 10, stavka 2 c) određivanje misija i ciljeva</w:t>
      </w:r>
    </w:p>
    <w:p w:rsidR="00EC449A" w:rsidRPr="003B57E4" w:rsidRDefault="00EC449A" w:rsidP="00D9237A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>čl. 10 stavak 1. 4 u dijelu objave godišnjih planova na temelju Zakona o pravu na pristup informacijama</w:t>
      </w:r>
      <w:r w:rsidRPr="003B57E4">
        <w:rPr>
          <w:rStyle w:val="Referencafusnote"/>
          <w:rFonts w:ascii="Arial" w:hAnsi="Arial" w:cs="Arial"/>
          <w:color w:val="000000"/>
          <w:sz w:val="22"/>
          <w:szCs w:val="22"/>
        </w:rPr>
        <w:footnoteReference w:id="1"/>
      </w:r>
      <w:r w:rsidRPr="003B57E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449A" w:rsidRPr="003B57E4" w:rsidRDefault="00EC449A" w:rsidP="00D9237A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>članka 34. Uredbe o načelima za unutarnje ustrojstvo tijela državne uprave</w:t>
      </w:r>
      <w:r w:rsidRPr="003B57E4">
        <w:rPr>
          <w:rStyle w:val="Referencafusnote"/>
          <w:rFonts w:ascii="Arial" w:hAnsi="Arial" w:cs="Arial"/>
          <w:color w:val="000000"/>
          <w:sz w:val="22"/>
          <w:szCs w:val="22"/>
        </w:rPr>
        <w:footnoteReference w:id="2"/>
      </w:r>
    </w:p>
    <w:p w:rsidR="00EC449A" w:rsidRPr="003B57E4" w:rsidRDefault="00EC449A" w:rsidP="00D9237A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>članka 36. i 37. Zakona o ustanovama u dijelu planiranja i organizacije poslovanja na razini Upravnog vijeća i ravnatelja</w:t>
      </w:r>
    </w:p>
    <w:p w:rsidR="00EC449A" w:rsidRDefault="00EC449A" w:rsidP="00D9237A">
      <w:pPr>
        <w:pStyle w:val="t-9-8"/>
        <w:spacing w:before="0" w:beforeAutospacing="0" w:after="0" w:afterAutospacing="0"/>
        <w:jc w:val="both"/>
        <w:rPr>
          <w:rFonts w:ascii="Arial" w:eastAsia="MS Mincho" w:hAnsi="Arial" w:cs="Arial"/>
          <w:sz w:val="22"/>
          <w:szCs w:val="22"/>
          <w:lang w:eastAsia="ja-JP" w:bidi="ta-IN"/>
        </w:rPr>
      </w:pPr>
    </w:p>
    <w:p w:rsidR="0048684B" w:rsidRPr="003B57E4" w:rsidRDefault="0048684B" w:rsidP="00D9237A">
      <w:pPr>
        <w:pStyle w:val="t-9-8"/>
        <w:spacing w:before="0" w:beforeAutospacing="0" w:after="0" w:afterAutospacing="0"/>
        <w:jc w:val="both"/>
        <w:rPr>
          <w:rFonts w:ascii="Arial" w:eastAsia="MS Mincho" w:hAnsi="Arial" w:cs="Arial"/>
          <w:sz w:val="22"/>
          <w:szCs w:val="22"/>
          <w:lang w:eastAsia="ja-JP" w:bidi="ta-IN"/>
        </w:rPr>
      </w:pPr>
    </w:p>
    <w:p w:rsidR="00EC449A" w:rsidRPr="00C458A2" w:rsidRDefault="00EC449A" w:rsidP="00CA6147">
      <w:pPr>
        <w:pStyle w:val="Naslov2"/>
        <w:numPr>
          <w:ilvl w:val="1"/>
          <w:numId w:val="15"/>
        </w:numPr>
        <w:rPr>
          <w:color w:val="17365D" w:themeColor="text2" w:themeShade="BF"/>
          <w:sz w:val="24"/>
        </w:rPr>
      </w:pPr>
      <w:bookmarkStart w:id="2" w:name="_Toc373231297"/>
      <w:r w:rsidRPr="00C458A2">
        <w:rPr>
          <w:rFonts w:eastAsia="MS Mincho"/>
          <w:color w:val="17365D" w:themeColor="text2" w:themeShade="BF"/>
          <w:sz w:val="24"/>
          <w:lang w:bidi="ta-IN"/>
        </w:rPr>
        <w:t>UVODNO O GODIŠNJEM PLANU RADA</w:t>
      </w:r>
      <w:bookmarkEnd w:id="2"/>
    </w:p>
    <w:p w:rsidR="00EC449A" w:rsidRPr="003B57E4" w:rsidRDefault="00EC449A" w:rsidP="00D9237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449A" w:rsidRPr="003B57E4" w:rsidRDefault="00EC449A" w:rsidP="00D9237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 xml:space="preserve">Godišnji plan rada sadrži opći prikaz zadaća i poslova tijela javne vlasti u određenoj godini. </w:t>
      </w:r>
    </w:p>
    <w:p w:rsidR="00EC449A" w:rsidRPr="003B57E4" w:rsidRDefault="00EC449A" w:rsidP="00D9237A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 xml:space="preserve">Godišnji plan rada sadrži i podatke o ciljevima koji se planiraju ostvariti u tekućoj godini, a koji su vezani uz opće i posebne ciljeve sadržane u strateškim planovima za trogodišnje razdoblje koje tijela javne vlasti izrađuju sukladno Zakonu o proračunu. Kod </w:t>
      </w:r>
      <w:r w:rsidR="00BB2A8B">
        <w:rPr>
          <w:rFonts w:ascii="Arial" w:hAnsi="Arial" w:cs="Arial"/>
          <w:color w:val="000000"/>
          <w:sz w:val="22"/>
          <w:szCs w:val="22"/>
        </w:rPr>
        <w:t>tijela javne vlasti</w:t>
      </w:r>
      <w:r w:rsidRPr="003B57E4">
        <w:rPr>
          <w:rFonts w:ascii="Arial" w:hAnsi="Arial" w:cs="Arial"/>
          <w:color w:val="000000"/>
          <w:sz w:val="22"/>
          <w:szCs w:val="22"/>
        </w:rPr>
        <w:t xml:space="preserve"> koji ne izrađuju, odnosno nisu u obvezi izrade svojih strateških planove isti svoje godišnje planove rad povezuju sa strateškim planovima resornih ministarstava ili drugih korisnika u čijem su razdjelu, odnosno strategijama donesenim na razini Vlade RH i Hrvatskog sabora i drugim strateškim dokumentima.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Ciljevi izrade i donošenja godišnjeg plana rada su slijedeći:</w:t>
      </w:r>
    </w:p>
    <w:p w:rsidR="00EC449A" w:rsidRPr="003B57E4" w:rsidRDefault="00EF33A8" w:rsidP="00D923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t>Specifične ciljeve</w:t>
      </w:r>
      <w:r w:rsidR="00EC449A" w:rsidRPr="003B57E4">
        <w:rPr>
          <w:rFonts w:ascii="Arial" w:hAnsi="Arial" w:cs="Arial"/>
          <w:sz w:val="22"/>
          <w:szCs w:val="22"/>
          <w:lang w:bidi="ta-IN"/>
        </w:rPr>
        <w:t xml:space="preserve"> konkretizirati na godišnjoj razini – </w:t>
      </w:r>
      <w:r>
        <w:rPr>
          <w:rFonts w:ascii="Arial" w:hAnsi="Arial" w:cs="Arial"/>
          <w:sz w:val="22"/>
          <w:szCs w:val="22"/>
          <w:lang w:bidi="ta-IN"/>
        </w:rPr>
        <w:t xml:space="preserve">što želimo postići, </w:t>
      </w:r>
      <w:r w:rsidR="00F27FCA">
        <w:rPr>
          <w:rFonts w:ascii="Arial" w:hAnsi="Arial" w:cs="Arial"/>
          <w:sz w:val="22"/>
          <w:szCs w:val="22"/>
          <w:lang w:bidi="ta-IN"/>
        </w:rPr>
        <w:t xml:space="preserve">tko je zadužen i </w:t>
      </w:r>
      <w:r w:rsidR="00EC449A" w:rsidRPr="003B57E4">
        <w:rPr>
          <w:rFonts w:ascii="Arial" w:hAnsi="Arial" w:cs="Arial"/>
          <w:sz w:val="22"/>
          <w:szCs w:val="22"/>
          <w:lang w:bidi="ta-IN"/>
        </w:rPr>
        <w:t xml:space="preserve">u kojem roku će nešto izvršiti </w:t>
      </w:r>
    </w:p>
    <w:p w:rsidR="00EC449A" w:rsidRPr="003B57E4" w:rsidRDefault="00EC449A" w:rsidP="00D923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lakše i objektivnije ocjenjivanje rada državnih službenika pod uvjetom da su zadaci i ciljevi jasno definirani i delegirani</w:t>
      </w:r>
    </w:p>
    <w:p w:rsidR="00EC449A" w:rsidRPr="003B57E4" w:rsidRDefault="00EC449A" w:rsidP="00D923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razvoj sustava odgovornosti.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CA6147" w:rsidRDefault="00CA6147">
      <w:pPr>
        <w:spacing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br w:type="page"/>
      </w:r>
    </w:p>
    <w:p w:rsidR="00EC449A" w:rsidRPr="003B57E4" w:rsidRDefault="00EC449A" w:rsidP="00CA6147">
      <w:pPr>
        <w:pStyle w:val="Naslov1"/>
        <w:rPr>
          <w:rFonts w:ascii="Arial" w:hAnsi="Arial" w:cs="Arial"/>
          <w:b w:val="0"/>
          <w:bCs w:val="0"/>
          <w:sz w:val="22"/>
          <w:szCs w:val="22"/>
          <w:lang w:bidi="ta-IN"/>
        </w:rPr>
      </w:pPr>
      <w:bookmarkStart w:id="3" w:name="_Toc373231298"/>
      <w:r w:rsidRPr="003B57E4">
        <w:rPr>
          <w:rFonts w:ascii="Arial" w:hAnsi="Arial" w:cs="Arial"/>
          <w:sz w:val="22"/>
          <w:szCs w:val="22"/>
          <w:lang w:bidi="ta-IN"/>
        </w:rPr>
        <w:lastRenderedPageBreak/>
        <w:t>POJMOVI KOJI SE KORISTE U UPUTI</w:t>
      </w:r>
      <w:bookmarkEnd w:id="3"/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71091B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71091B">
        <w:rPr>
          <w:rFonts w:ascii="Arial" w:hAnsi="Arial" w:cs="Arial"/>
          <w:b/>
          <w:sz w:val="22"/>
          <w:szCs w:val="22"/>
          <w:u w:val="single"/>
          <w:lang w:bidi="ta-IN"/>
        </w:rPr>
        <w:t>Čelnici unutarnjih ustrojstvenih jedinica</w:t>
      </w:r>
      <w:r w:rsidRPr="0071091B">
        <w:rPr>
          <w:rFonts w:ascii="Arial" w:hAnsi="Arial" w:cs="Arial"/>
          <w:sz w:val="22"/>
          <w:szCs w:val="22"/>
          <w:lang w:bidi="ta-IN"/>
        </w:rPr>
        <w:t xml:space="preserve"> - </w:t>
      </w:r>
      <w:r w:rsidR="001B07DA" w:rsidRPr="0071091B">
        <w:rPr>
          <w:rFonts w:ascii="Arial" w:hAnsi="Arial" w:cs="Arial"/>
          <w:sz w:val="22"/>
          <w:szCs w:val="22"/>
          <w:bdr w:val="none" w:sz="0" w:space="0" w:color="auto" w:frame="1"/>
        </w:rPr>
        <w:t>upravljaju upravnim organizacijama u sastavu Ministarstva i unutarnjim ustrojstvenim jedinicama.</w:t>
      </w:r>
    </w:p>
    <w:p w:rsidR="00EC449A" w:rsidRPr="003B57E4" w:rsidRDefault="00EC449A" w:rsidP="00D9237A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48684B">
        <w:rPr>
          <w:rFonts w:ascii="Arial" w:hAnsi="Arial" w:cs="Arial"/>
          <w:b/>
          <w:sz w:val="22"/>
          <w:szCs w:val="22"/>
          <w:u w:val="single"/>
          <w:lang w:bidi="ta-IN"/>
        </w:rPr>
        <w:t>Strateški plan</w:t>
      </w:r>
      <w:r w:rsidRPr="0048684B">
        <w:rPr>
          <w:rFonts w:ascii="Arial" w:hAnsi="Arial" w:cs="Arial"/>
          <w:sz w:val="22"/>
          <w:szCs w:val="22"/>
          <w:lang w:bidi="ta-IN"/>
        </w:rPr>
        <w:t xml:space="preserve"> </w:t>
      </w:r>
      <w:r w:rsidR="00C458A2">
        <w:rPr>
          <w:rFonts w:ascii="Arial" w:hAnsi="Arial" w:cs="Arial"/>
          <w:sz w:val="22"/>
          <w:szCs w:val="22"/>
          <w:lang w:bidi="ta-IN"/>
        </w:rPr>
        <w:t>-</w:t>
      </w:r>
      <w:r w:rsidR="0048684B" w:rsidRPr="0048684B">
        <w:rPr>
          <w:rFonts w:ascii="Arial" w:hAnsi="Arial" w:cs="Arial"/>
          <w:sz w:val="22"/>
          <w:szCs w:val="22"/>
          <w:lang w:bidi="ta-IN"/>
        </w:rPr>
        <w:t xml:space="preserve"> </w:t>
      </w:r>
      <w:r w:rsidR="0048684B" w:rsidRPr="0048684B">
        <w:rPr>
          <w:rFonts w:ascii="Arial" w:hAnsi="Arial" w:cs="Arial"/>
          <w:sz w:val="22"/>
          <w:szCs w:val="22"/>
        </w:rPr>
        <w:t>dokument u okviru kojeg ministarstva i druga državna tijela definiraju svoje ciljeve i prioritete te načine koji će im omogućiti postizanje tih ciljeva u budućnosti. Odluke o strateškim ciljevima te načinima njihova postizanja donose se na najvišim upravljačkim razinama</w:t>
      </w:r>
      <w:r w:rsidR="0048684B" w:rsidRPr="00F708FF">
        <w:rPr>
          <w:rFonts w:ascii="Arial" w:hAnsi="Arial" w:cs="Arial"/>
          <w:sz w:val="22"/>
          <w:szCs w:val="22"/>
        </w:rPr>
        <w:t xml:space="preserve">. Strateški planovi za trogodišnje razdoblje sadrže viziju, misiju, opće i posebne ciljeve, načine ostvarivanja ciljeva, mjere procjene rezultata i sustav praćenja postizanja rezultata. Ne predstavljaju zamjenu za postojeće strateške dokumente i akte planiranja, već stvaraju poveznice između postojećih strateških dokumenata i </w:t>
      </w:r>
      <w:r w:rsidR="00492B87">
        <w:rPr>
          <w:rFonts w:ascii="Arial" w:hAnsi="Arial" w:cs="Arial"/>
          <w:sz w:val="22"/>
          <w:szCs w:val="22"/>
        </w:rPr>
        <w:t>financijskog plana</w:t>
      </w:r>
      <w:r w:rsidR="0048684B" w:rsidRPr="00F708FF">
        <w:rPr>
          <w:rFonts w:ascii="Arial" w:hAnsi="Arial" w:cs="Arial"/>
          <w:sz w:val="22"/>
          <w:szCs w:val="22"/>
        </w:rPr>
        <w:t xml:space="preserve">. </w:t>
      </w:r>
    </w:p>
    <w:p w:rsidR="00EC449A" w:rsidRPr="00383910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E72A0A">
        <w:rPr>
          <w:rFonts w:ascii="Arial" w:hAnsi="Arial" w:cs="Arial"/>
          <w:b/>
          <w:sz w:val="20"/>
          <w:szCs w:val="22"/>
          <w:u w:val="single"/>
          <w:lang w:bidi="ta-IN"/>
        </w:rPr>
        <w:t>Strategija</w:t>
      </w:r>
      <w:r w:rsidRPr="00E72A0A">
        <w:rPr>
          <w:rFonts w:ascii="Arial" w:hAnsi="Arial" w:cs="Arial"/>
          <w:sz w:val="20"/>
          <w:szCs w:val="22"/>
          <w:lang w:bidi="ta-IN"/>
        </w:rPr>
        <w:t xml:space="preserve"> </w:t>
      </w:r>
      <w:r w:rsidR="006A2692" w:rsidRPr="00E72A0A">
        <w:rPr>
          <w:rFonts w:ascii="Arial" w:hAnsi="Arial" w:cs="Arial"/>
          <w:sz w:val="20"/>
          <w:szCs w:val="22"/>
          <w:lang w:bidi="ta-IN"/>
        </w:rPr>
        <w:t>–</w:t>
      </w:r>
      <w:r w:rsidRPr="00E72A0A">
        <w:rPr>
          <w:rFonts w:ascii="Arial" w:hAnsi="Arial" w:cs="Arial"/>
          <w:sz w:val="20"/>
          <w:szCs w:val="22"/>
          <w:lang w:bidi="ta-IN"/>
        </w:rPr>
        <w:t xml:space="preserve"> </w:t>
      </w:r>
      <w:r w:rsidR="00E72A0A" w:rsidRPr="00383910">
        <w:rPr>
          <w:rFonts w:ascii="Arial" w:hAnsi="Arial" w:cs="Arial"/>
          <w:sz w:val="22"/>
          <w:szCs w:val="22"/>
        </w:rPr>
        <w:t xml:space="preserve"> je</w:t>
      </w:r>
      <w:r w:rsidR="00383910" w:rsidRPr="00383910">
        <w:rPr>
          <w:rFonts w:ascii="Arial" w:hAnsi="Arial" w:cs="Arial"/>
          <w:sz w:val="22"/>
          <w:szCs w:val="22"/>
        </w:rPr>
        <w:t xml:space="preserve"> način kako se trebaju koristiti pojedini resursi da bi se iskoristile prednosti okolnosti za stvaranje željenih učinaka, ona je</w:t>
      </w:r>
      <w:r w:rsidR="00E72A0A" w:rsidRPr="00383910">
        <w:rPr>
          <w:rFonts w:ascii="Arial" w:hAnsi="Arial" w:cs="Arial"/>
          <w:sz w:val="22"/>
          <w:szCs w:val="22"/>
        </w:rPr>
        <w:t xml:space="preserve"> način ostvarenja ciljeva.</w:t>
      </w:r>
    </w:p>
    <w:p w:rsidR="006A2692" w:rsidRPr="003B57E4" w:rsidRDefault="006A269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383910" w:rsidRPr="00383910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83910">
        <w:rPr>
          <w:rFonts w:ascii="Arial" w:hAnsi="Arial" w:cs="Arial"/>
          <w:b/>
          <w:sz w:val="22"/>
          <w:szCs w:val="22"/>
          <w:u w:val="single"/>
          <w:lang w:bidi="ta-IN"/>
        </w:rPr>
        <w:t>Misija</w:t>
      </w:r>
      <w:r w:rsidRPr="00383910">
        <w:rPr>
          <w:rFonts w:ascii="Arial" w:hAnsi="Arial" w:cs="Arial"/>
          <w:sz w:val="22"/>
          <w:szCs w:val="22"/>
          <w:lang w:bidi="ta-IN"/>
        </w:rPr>
        <w:t xml:space="preserve"> </w:t>
      </w:r>
      <w:r w:rsidR="006A2692" w:rsidRPr="00383910">
        <w:rPr>
          <w:rFonts w:ascii="Arial" w:hAnsi="Arial" w:cs="Arial"/>
          <w:sz w:val="22"/>
          <w:szCs w:val="22"/>
          <w:lang w:bidi="ta-IN"/>
        </w:rPr>
        <w:t>–</w:t>
      </w:r>
      <w:r w:rsidRPr="00383910">
        <w:rPr>
          <w:rFonts w:ascii="Arial" w:hAnsi="Arial" w:cs="Arial"/>
          <w:sz w:val="22"/>
          <w:szCs w:val="22"/>
          <w:lang w:bidi="ta-IN"/>
        </w:rPr>
        <w:t xml:space="preserve"> </w:t>
      </w:r>
      <w:r w:rsidR="00383910" w:rsidRPr="00383910">
        <w:rPr>
          <w:rFonts w:ascii="Arial" w:hAnsi="Arial" w:cs="Arial"/>
          <w:sz w:val="22"/>
          <w:szCs w:val="22"/>
          <w:lang w:bidi="ta-IN"/>
        </w:rPr>
        <w:t xml:space="preserve"> </w:t>
      </w:r>
      <w:r w:rsidR="00383910" w:rsidRPr="00383910">
        <w:rPr>
          <w:rFonts w:ascii="Arial" w:eastAsia="Times New Roman" w:hAnsi="Arial" w:cs="Arial"/>
          <w:sz w:val="22"/>
          <w:szCs w:val="22"/>
          <w:lang w:eastAsia="hr-HR"/>
        </w:rPr>
        <w:t>predstavlja način na koji ćemo ostvariti viziju</w:t>
      </w:r>
      <w:r w:rsidR="00383910">
        <w:rPr>
          <w:rFonts w:ascii="Arial" w:hAnsi="Arial" w:cs="Arial"/>
          <w:sz w:val="22"/>
          <w:szCs w:val="22"/>
          <w:lang w:bidi="ta-IN"/>
        </w:rPr>
        <w:t>. P</w:t>
      </w:r>
      <w:r w:rsidR="00383910" w:rsidRPr="00383910">
        <w:rPr>
          <w:rFonts w:ascii="Arial" w:eastAsia="Times New Roman" w:hAnsi="Arial" w:cs="Arial"/>
          <w:sz w:val="22"/>
          <w:szCs w:val="22"/>
          <w:lang w:eastAsia="hr-HR"/>
        </w:rPr>
        <w:t>omaže izradi strateškog plana kojeg je dio, potiče nas da razmišljamo o djelokrugu našeg poslovanja, predstavlja osnovu za definiranje ciljeva i donošenje odluka.</w:t>
      </w:r>
    </w:p>
    <w:p w:rsidR="006A2692" w:rsidRPr="003B57E4" w:rsidRDefault="006A269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FB30DE">
        <w:rPr>
          <w:rFonts w:ascii="Arial" w:hAnsi="Arial" w:cs="Arial"/>
          <w:b/>
          <w:sz w:val="22"/>
          <w:szCs w:val="22"/>
          <w:u w:val="single"/>
          <w:lang w:bidi="ta-IN"/>
        </w:rPr>
        <w:t>Tijela javne vlasti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su tijela državne uprave, druga državna tijela, tijela jedinica lokalne i područne (regionalne) samouprave, pravne osobe s javnim ovlastima i druge osobe na koje su prenesene javne ovlasti, pravne osobe čiji je osnivač Republika Hrvatska ili jedinica lokalne ili područne (regionalne) samouprave, pravne osobe i druge osobe koje obavljaju javnu službu, pravne osobe koje se u cijelosti financiraju iz državnog proračuna ili iz proračuna jedinica lokalne i područne (regionalne) samouprave, kao i trgovačka društva u kojima Republika Hrvatska i jedinice lokalne i područne (regionalne) samouprave imaju zasebno ili zajedno većinsko vlasništvo;</w:t>
      </w:r>
    </w:p>
    <w:p w:rsidR="006A2692" w:rsidRPr="003B57E4" w:rsidRDefault="006A269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71091B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bidi="ta-IN"/>
        </w:rPr>
      </w:pPr>
      <w:r w:rsidRPr="00FB30DE">
        <w:rPr>
          <w:rFonts w:ascii="Arial" w:hAnsi="Arial" w:cs="Arial"/>
          <w:b/>
          <w:sz w:val="22"/>
          <w:szCs w:val="22"/>
          <w:u w:val="single"/>
          <w:lang w:bidi="ta-IN"/>
        </w:rPr>
        <w:t>Specifični cilj</w:t>
      </w:r>
      <w:r w:rsidR="0071091B">
        <w:rPr>
          <w:rFonts w:ascii="Arial" w:hAnsi="Arial" w:cs="Arial"/>
          <w:b/>
          <w:sz w:val="22"/>
          <w:szCs w:val="22"/>
          <w:u w:val="single"/>
          <w:lang w:bidi="ta-IN"/>
        </w:rPr>
        <w:t>evi</w:t>
      </w:r>
      <w:r w:rsidR="00FB30DE">
        <w:rPr>
          <w:rFonts w:ascii="Arial" w:hAnsi="Arial" w:cs="Arial"/>
          <w:sz w:val="22"/>
          <w:szCs w:val="22"/>
          <w:lang w:bidi="ta-IN"/>
        </w:rPr>
        <w:t xml:space="preserve"> - </w:t>
      </w:r>
      <w:r w:rsidR="0071091B" w:rsidRPr="0071091B">
        <w:rPr>
          <w:rFonts w:ascii="Arial" w:hAnsi="Arial" w:cs="Arial"/>
          <w:bCs/>
          <w:sz w:val="22"/>
          <w:szCs w:val="22"/>
          <w:lang w:bidi="ta-IN"/>
        </w:rPr>
        <w:t>kriteriji prema kojima utvrđujemo da li projekt vodimo prema cilju, odnosno da li smo ga postigli</w:t>
      </w:r>
      <w:r w:rsidR="0071091B">
        <w:rPr>
          <w:rFonts w:ascii="Arial" w:hAnsi="Arial" w:cs="Arial"/>
          <w:bCs/>
          <w:sz w:val="22"/>
          <w:szCs w:val="22"/>
          <w:lang w:bidi="ta-IN"/>
        </w:rPr>
        <w:t>. D</w:t>
      </w:r>
      <w:r w:rsidR="008478A5" w:rsidRPr="0071091B">
        <w:rPr>
          <w:rFonts w:ascii="Arial" w:hAnsi="Arial" w:cs="Arial"/>
          <w:sz w:val="22"/>
          <w:szCs w:val="22"/>
          <w:lang w:bidi="ta-IN"/>
        </w:rPr>
        <w:t>a bi doprin</w:t>
      </w:r>
      <w:r w:rsidR="0071091B">
        <w:rPr>
          <w:rFonts w:ascii="Arial" w:hAnsi="Arial" w:cs="Arial"/>
          <w:sz w:val="22"/>
          <w:szCs w:val="22"/>
          <w:lang w:bidi="ta-IN"/>
        </w:rPr>
        <w:t>i</w:t>
      </w:r>
      <w:r w:rsidR="008478A5" w:rsidRPr="0071091B">
        <w:rPr>
          <w:rFonts w:ascii="Arial" w:hAnsi="Arial" w:cs="Arial"/>
          <w:sz w:val="22"/>
          <w:szCs w:val="22"/>
          <w:lang w:bidi="ta-IN"/>
        </w:rPr>
        <w:t xml:space="preserve">jeli općem cilju potrebno je ostvariti specifične ciljeve; da bi ostvarili specifične ciljeve potrebno je ostvariti određene outpute za čije ostvarenje je pak potrebno provesti određene aktivnosti. </w:t>
      </w:r>
    </w:p>
    <w:p w:rsidR="006A2692" w:rsidRPr="003B57E4" w:rsidRDefault="006A269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FB30DE">
        <w:rPr>
          <w:rFonts w:ascii="Arial" w:hAnsi="Arial" w:cs="Arial"/>
          <w:b/>
          <w:sz w:val="22"/>
          <w:szCs w:val="22"/>
          <w:u w:val="single"/>
          <w:lang w:bidi="ta-IN"/>
        </w:rPr>
        <w:t>Zadatak/aktivnost</w:t>
      </w:r>
      <w:r w:rsidR="00FB30DE">
        <w:rPr>
          <w:rFonts w:ascii="Arial" w:hAnsi="Arial" w:cs="Arial"/>
          <w:sz w:val="22"/>
          <w:szCs w:val="22"/>
          <w:lang w:bidi="ta-IN"/>
        </w:rPr>
        <w:t xml:space="preserve"> - </w:t>
      </w:r>
      <w:r w:rsidR="00C458A2">
        <w:rPr>
          <w:rFonts w:ascii="Arial" w:hAnsi="Arial" w:cs="Arial"/>
          <w:sz w:val="22"/>
          <w:szCs w:val="22"/>
          <w:lang w:bidi="ta-IN"/>
        </w:rPr>
        <w:t>je</w:t>
      </w:r>
      <w:r w:rsidR="008478A5" w:rsidRPr="002249DF">
        <w:rPr>
          <w:rFonts w:ascii="Arial" w:hAnsi="Arial" w:cs="Arial"/>
          <w:sz w:val="22"/>
          <w:szCs w:val="22"/>
          <w:lang w:bidi="ta-IN"/>
        </w:rPr>
        <w:t xml:space="preserve"> radnje koj</w:t>
      </w:r>
      <w:r w:rsidR="00C458A2">
        <w:rPr>
          <w:rFonts w:ascii="Arial" w:hAnsi="Arial" w:cs="Arial"/>
          <w:sz w:val="22"/>
          <w:szCs w:val="22"/>
          <w:lang w:bidi="ta-IN"/>
        </w:rPr>
        <w:t>u</w:t>
      </w:r>
      <w:r w:rsidR="008478A5" w:rsidRPr="002249DF">
        <w:rPr>
          <w:rFonts w:ascii="Arial" w:hAnsi="Arial" w:cs="Arial"/>
          <w:sz w:val="22"/>
          <w:szCs w:val="22"/>
          <w:lang w:bidi="ta-IN"/>
        </w:rPr>
        <w:t xml:space="preserve"> je potrebno provesti kako bi se od ulaza dobili izlazi, odnosno željeni rezultat procesa.</w:t>
      </w:r>
      <w:r w:rsidR="002249DF">
        <w:rPr>
          <w:rFonts w:ascii="Arial" w:hAnsi="Arial" w:cs="Arial"/>
          <w:sz w:val="22"/>
          <w:szCs w:val="22"/>
          <w:lang w:bidi="ta-IN"/>
        </w:rPr>
        <w:t xml:space="preserve"> O</w:t>
      </w:r>
      <w:r w:rsidR="008478A5" w:rsidRPr="002249DF">
        <w:rPr>
          <w:rFonts w:ascii="Arial" w:hAnsi="Arial" w:cs="Arial"/>
          <w:sz w:val="22"/>
          <w:szCs w:val="22"/>
          <w:lang w:bidi="ta-IN"/>
        </w:rPr>
        <w:t>bično ima očekivano trajanje i očekivani trošak. Aktivnosti se mogu podijeliti na zadatke.</w:t>
      </w:r>
    </w:p>
    <w:p w:rsidR="006A2692" w:rsidRPr="003B57E4" w:rsidRDefault="006A269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2551D1" w:rsidRDefault="00EC449A" w:rsidP="00D9237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22"/>
          <w:szCs w:val="22"/>
          <w:lang w:eastAsia="en-US"/>
        </w:rPr>
      </w:pPr>
      <w:r w:rsidRPr="00FB30DE">
        <w:rPr>
          <w:rFonts w:ascii="Arial" w:hAnsi="Arial" w:cs="Arial"/>
          <w:b/>
          <w:sz w:val="22"/>
          <w:szCs w:val="22"/>
          <w:u w:val="single"/>
          <w:lang w:bidi="ta-IN"/>
        </w:rPr>
        <w:t>Indikator rezultata</w:t>
      </w:r>
      <w:r w:rsidR="00FB30DE">
        <w:rPr>
          <w:rFonts w:ascii="Arial" w:hAnsi="Arial" w:cs="Arial"/>
          <w:sz w:val="22"/>
          <w:szCs w:val="22"/>
          <w:lang w:bidi="ta-IN"/>
        </w:rPr>
        <w:t xml:space="preserve"> - </w:t>
      </w:r>
      <w:r w:rsidR="004E60F3" w:rsidRPr="004E60F3">
        <w:rPr>
          <w:rFonts w:ascii="Arial" w:eastAsia="TrebuchetMS" w:hAnsi="Arial" w:cs="Arial"/>
          <w:sz w:val="22"/>
          <w:szCs w:val="22"/>
          <w:lang w:eastAsia="en-US"/>
        </w:rPr>
        <w:t>Odnose se na direktn</w:t>
      </w:r>
      <w:r w:rsidR="004E60F3">
        <w:rPr>
          <w:rFonts w:ascii="Arial" w:eastAsia="TrebuchetMS" w:hAnsi="Arial" w:cs="Arial"/>
          <w:sz w:val="22"/>
          <w:szCs w:val="22"/>
          <w:lang w:eastAsia="en-US"/>
        </w:rPr>
        <w:t xml:space="preserve">e i neposredne efekte </w:t>
      </w:r>
      <w:r w:rsidR="004E60F3" w:rsidRPr="004E60F3">
        <w:rPr>
          <w:rFonts w:ascii="Arial" w:eastAsia="TrebuchetMS" w:hAnsi="Arial" w:cs="Arial"/>
          <w:sz w:val="22"/>
          <w:szCs w:val="22"/>
          <w:lang w:eastAsia="en-US"/>
        </w:rPr>
        <w:t>generirane koriš</w:t>
      </w:r>
      <w:r w:rsidR="004E60F3">
        <w:rPr>
          <w:rFonts w:ascii="Arial" w:eastAsia="TrebuchetMS" w:hAnsi="Arial" w:cs="Arial"/>
          <w:sz w:val="22"/>
          <w:szCs w:val="22"/>
          <w:lang w:eastAsia="en-US"/>
        </w:rPr>
        <w:t xml:space="preserve">tenjem projektnih outputa. </w:t>
      </w:r>
      <w:r w:rsidR="004E60F3" w:rsidRPr="004E60F3">
        <w:rPr>
          <w:rFonts w:ascii="Arial" w:eastAsia="TrebuchetMS" w:hAnsi="Arial" w:cs="Arial"/>
          <w:sz w:val="22"/>
          <w:szCs w:val="22"/>
          <w:lang w:eastAsia="en-US"/>
        </w:rPr>
        <w:t>Pružaju informacije o promjenama ponaš</w:t>
      </w:r>
      <w:r w:rsidR="004E60F3">
        <w:rPr>
          <w:rFonts w:ascii="Arial" w:eastAsia="TrebuchetMS" w:hAnsi="Arial" w:cs="Arial"/>
          <w:sz w:val="22"/>
          <w:szCs w:val="22"/>
          <w:lang w:eastAsia="en-US"/>
        </w:rPr>
        <w:t xml:space="preserve">anja, </w:t>
      </w:r>
      <w:r w:rsidR="004E60F3" w:rsidRPr="004E60F3">
        <w:rPr>
          <w:rFonts w:ascii="Arial" w:eastAsia="TrebuchetMS" w:hAnsi="Arial" w:cs="Arial"/>
          <w:sz w:val="22"/>
          <w:szCs w:val="22"/>
          <w:lang w:eastAsia="en-US"/>
        </w:rPr>
        <w:t>kapaciteta ili</w:t>
      </w:r>
      <w:r w:rsidR="004E60F3">
        <w:rPr>
          <w:rFonts w:ascii="Arial" w:eastAsia="TrebuchetMS" w:hAnsi="Arial" w:cs="Arial"/>
          <w:sz w:val="22"/>
          <w:szCs w:val="22"/>
          <w:lang w:eastAsia="en-US"/>
        </w:rPr>
        <w:t xml:space="preserve"> rezultata poslovanja direktnih korisnika. To je način kojim mjerimo zadatke/aktivnosti i moraju biti kvant</w:t>
      </w:r>
      <w:r w:rsidR="002551D1">
        <w:rPr>
          <w:rFonts w:ascii="Arial" w:eastAsia="TrebuchetMS" w:hAnsi="Arial" w:cs="Arial"/>
          <w:sz w:val="22"/>
          <w:szCs w:val="22"/>
          <w:lang w:eastAsia="en-US"/>
        </w:rPr>
        <w:t>ificirani kada god je to moguće, trebaju biti mjerljivi, ostvarivi, relevantni i vremenski određeni.</w:t>
      </w:r>
    </w:p>
    <w:p w:rsidR="002551D1" w:rsidRDefault="002551D1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DD3443" w:rsidRPr="00DD3443" w:rsidRDefault="00DD3443" w:rsidP="00D9237A">
      <w:pPr>
        <w:pStyle w:val="Default"/>
        <w:jc w:val="both"/>
      </w:pPr>
      <w:r w:rsidRPr="00DD3443">
        <w:rPr>
          <w:b/>
          <w:sz w:val="22"/>
          <w:szCs w:val="22"/>
          <w:u w:val="single"/>
          <w:lang w:bidi="ta-IN"/>
        </w:rPr>
        <w:t>Pokazatelji uspješnosti</w:t>
      </w:r>
      <w:r>
        <w:rPr>
          <w:sz w:val="22"/>
          <w:szCs w:val="22"/>
          <w:lang w:bidi="ta-IN"/>
        </w:rPr>
        <w:t xml:space="preserve">  - </w:t>
      </w:r>
      <w:r w:rsidRPr="00DD3443">
        <w:rPr>
          <w:color w:val="auto"/>
          <w:sz w:val="22"/>
          <w:szCs w:val="22"/>
        </w:rPr>
        <w:t xml:space="preserve">Glavna karakteristika pokazatelja uspješnosti je </w:t>
      </w:r>
      <w:r w:rsidRPr="00DD3443">
        <w:rPr>
          <w:b/>
          <w:bCs/>
          <w:color w:val="auto"/>
          <w:sz w:val="22"/>
          <w:szCs w:val="22"/>
        </w:rPr>
        <w:t xml:space="preserve">mjerljivost. </w:t>
      </w:r>
      <w:r w:rsidRPr="00DD3443">
        <w:rPr>
          <w:color w:val="auto"/>
          <w:sz w:val="22"/>
          <w:szCs w:val="22"/>
        </w:rPr>
        <w:t xml:space="preserve">Pokazatelje uspješnosti je potrebno brojčano iskazati ili jasno i nedvosmisleno izraziti. Tek tako će omogućiti obvezniku praćenje i izvještavanje o napretku i ostvarenju zadanih načina ostvarenja/posebnih ciljeva. </w:t>
      </w:r>
    </w:p>
    <w:p w:rsidR="00DD3443" w:rsidRDefault="00DD3443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2F509B" w:rsidRPr="002F509B" w:rsidRDefault="003B57E4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2F509B">
        <w:rPr>
          <w:rFonts w:ascii="Arial" w:hAnsi="Arial" w:cs="Arial"/>
          <w:b/>
          <w:sz w:val="22"/>
          <w:szCs w:val="22"/>
          <w:u w:val="single"/>
          <w:lang w:bidi="ta-IN"/>
        </w:rPr>
        <w:t>Pokazatelj</w:t>
      </w:r>
      <w:r w:rsidR="005C596A">
        <w:rPr>
          <w:rFonts w:ascii="Arial" w:hAnsi="Arial" w:cs="Arial"/>
          <w:b/>
          <w:sz w:val="22"/>
          <w:szCs w:val="22"/>
          <w:u w:val="single"/>
          <w:lang w:bidi="ta-IN"/>
        </w:rPr>
        <w:t>i</w:t>
      </w:r>
      <w:r w:rsidRPr="002F509B">
        <w:rPr>
          <w:rFonts w:ascii="Arial" w:hAnsi="Arial" w:cs="Arial"/>
          <w:b/>
          <w:sz w:val="22"/>
          <w:szCs w:val="22"/>
          <w:u w:val="single"/>
          <w:lang w:bidi="ta-IN"/>
        </w:rPr>
        <w:t xml:space="preserve"> rezultata</w:t>
      </w:r>
      <w:r w:rsidR="002F509B">
        <w:rPr>
          <w:rFonts w:ascii="Arial" w:hAnsi="Arial" w:cs="Arial"/>
          <w:b/>
          <w:sz w:val="22"/>
          <w:szCs w:val="22"/>
          <w:u w:val="single"/>
          <w:lang w:bidi="ta-IN"/>
        </w:rPr>
        <w:t xml:space="preserve"> (outputi)</w:t>
      </w:r>
      <w:r w:rsidRPr="002F509B">
        <w:rPr>
          <w:rFonts w:ascii="Arial" w:hAnsi="Arial" w:cs="Arial"/>
          <w:sz w:val="22"/>
          <w:szCs w:val="22"/>
          <w:lang w:bidi="ta-IN"/>
        </w:rPr>
        <w:t xml:space="preserve"> – </w:t>
      </w:r>
      <w:r w:rsidR="002F509B" w:rsidRPr="002F509B">
        <w:rPr>
          <w:rFonts w:ascii="Arial" w:hAnsi="Arial" w:cs="Arial"/>
          <w:bCs/>
          <w:sz w:val="22"/>
          <w:szCs w:val="22"/>
        </w:rPr>
        <w:t xml:space="preserve">Pomoću ovih pokazatelja se prati razina </w:t>
      </w:r>
      <w:r w:rsidR="002F509B">
        <w:rPr>
          <w:rFonts w:ascii="Arial" w:hAnsi="Arial" w:cs="Arial"/>
          <w:bCs/>
          <w:sz w:val="22"/>
          <w:szCs w:val="22"/>
        </w:rPr>
        <w:t>ostvarenja rezultata</w:t>
      </w:r>
      <w:r w:rsidR="002F509B" w:rsidRPr="002F509B">
        <w:rPr>
          <w:rFonts w:ascii="Arial" w:hAnsi="Arial" w:cs="Arial"/>
          <w:bCs/>
          <w:sz w:val="22"/>
          <w:szCs w:val="22"/>
        </w:rPr>
        <w:t xml:space="preserve"> stvorenih kroz planirane aktivnosti. </w:t>
      </w:r>
    </w:p>
    <w:p w:rsidR="006A2692" w:rsidRPr="002F509B" w:rsidRDefault="006A269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2F509B" w:rsidRPr="002F509B" w:rsidRDefault="002F509B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b/>
          <w:sz w:val="22"/>
          <w:szCs w:val="22"/>
          <w:u w:val="single"/>
          <w:lang w:bidi="ta-IN"/>
        </w:rPr>
        <w:t>Pokazatelji učinka (outcomi)</w:t>
      </w:r>
      <w:r w:rsidR="003B57E4" w:rsidRPr="002F509B">
        <w:rPr>
          <w:rFonts w:ascii="Arial" w:hAnsi="Arial" w:cs="Arial"/>
          <w:sz w:val="22"/>
          <w:szCs w:val="22"/>
          <w:lang w:bidi="ta-IN"/>
        </w:rPr>
        <w:t xml:space="preserve"> - </w:t>
      </w:r>
      <w:r w:rsidRPr="002F509B">
        <w:rPr>
          <w:rFonts w:ascii="Arial" w:hAnsi="Arial" w:cs="Arial"/>
          <w:bCs/>
          <w:sz w:val="22"/>
          <w:szCs w:val="22"/>
        </w:rPr>
        <w:t xml:space="preserve">Pružaju informaciju o dugoročnim rezultatima i promjenama koje se postižu prilikom ostvarivanja posebnih ciljeva. </w:t>
      </w:r>
    </w:p>
    <w:p w:rsidR="002F509B" w:rsidRPr="003B57E4" w:rsidRDefault="002F509B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CA6147">
      <w:pPr>
        <w:pStyle w:val="Naslov1"/>
        <w:rPr>
          <w:rFonts w:ascii="Arial" w:hAnsi="Arial" w:cs="Arial"/>
          <w:b w:val="0"/>
          <w:bCs w:val="0"/>
          <w:sz w:val="22"/>
          <w:szCs w:val="22"/>
          <w:lang w:bidi="ta-IN"/>
        </w:rPr>
      </w:pPr>
      <w:bookmarkStart w:id="4" w:name="_Toc373231299"/>
      <w:r w:rsidRPr="003B57E4">
        <w:rPr>
          <w:rFonts w:ascii="Arial" w:hAnsi="Arial" w:cs="Arial"/>
          <w:sz w:val="22"/>
          <w:szCs w:val="22"/>
          <w:lang w:bidi="ta-IN"/>
        </w:rPr>
        <w:lastRenderedPageBreak/>
        <w:t xml:space="preserve">POVEZIVANJE GODIŠNJEG </w:t>
      </w:r>
      <w:r w:rsidR="00CE4E92">
        <w:rPr>
          <w:rFonts w:ascii="Arial" w:hAnsi="Arial" w:cs="Arial"/>
          <w:sz w:val="22"/>
          <w:szCs w:val="22"/>
          <w:lang w:bidi="ta-IN"/>
        </w:rPr>
        <w:t>IZVJEŠĆA O RADU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SA STRATEŠKIM PLANOM, PRORAČUNOM I DRUGIM PLANSKIM DOKUMENTIMA</w:t>
      </w:r>
      <w:bookmarkEnd w:id="4"/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ta-IN"/>
        </w:rPr>
      </w:pP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Prema članku 23. Zakona o proračunu</w:t>
      </w:r>
      <w:r w:rsidRPr="003B57E4">
        <w:rPr>
          <w:rStyle w:val="Referencafusnote"/>
          <w:rFonts w:ascii="Arial" w:hAnsi="Arial" w:cs="Arial"/>
          <w:sz w:val="22"/>
          <w:szCs w:val="22"/>
          <w:lang w:bidi="ta-IN"/>
        </w:rPr>
        <w:footnoteReference w:id="3"/>
      </w:r>
      <w:r w:rsidRPr="003B57E4">
        <w:rPr>
          <w:rFonts w:ascii="Arial" w:hAnsi="Arial" w:cs="Arial"/>
          <w:sz w:val="22"/>
          <w:szCs w:val="22"/>
          <w:lang w:bidi="ta-IN"/>
        </w:rPr>
        <w:t xml:space="preserve"> Ministarstvo financija u suradnji s ministarstvom nadležnim za strukturne reforme i koordinaciju fondova Europske unije sastavlja uputu za izradu strateških planova za trogodišnje razdoblje i dostavlja je ministarstvima i drugim državnim tijelima na razini razdjela organizacijske klasifikacije do sredine ožujka tekuće godine.</w:t>
      </w: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Ministarstva i druga državna tijela na razini razdjela organizacijske klasifikacije izrađuju strateške planove za trogodišnje razdoblje (dalje u tekstu: strateški plan) na temelju sektorskih strateških dokumenata i programskih dokumenata namijenjenih korištenju sredstava Europske unije i dostavljaju ih Ministarstvu financija najkasnije do sredine travnja tekuće godine.</w:t>
      </w: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DD3443" w:rsidRDefault="00DD3443" w:rsidP="00D9237A">
      <w:pPr>
        <w:jc w:val="both"/>
        <w:rPr>
          <w:rFonts w:ascii="Arial" w:hAnsi="Arial" w:cs="Arial"/>
          <w:sz w:val="22"/>
          <w:szCs w:val="22"/>
          <w:lang w:bidi="ta-IN"/>
        </w:rPr>
      </w:pPr>
      <w:r w:rsidRPr="006163D3">
        <w:rPr>
          <w:rFonts w:ascii="Arial" w:hAnsi="Arial" w:cs="Arial"/>
          <w:sz w:val="22"/>
          <w:szCs w:val="22"/>
          <w:lang w:bidi="ta-IN"/>
        </w:rPr>
        <w:t xml:space="preserve">Jedinice lokalne i područne (regionalne) samouprave također su obveznici izrade godišnjeg </w:t>
      </w:r>
      <w:r w:rsidR="00CE4E92">
        <w:rPr>
          <w:rFonts w:ascii="Arial" w:hAnsi="Arial" w:cs="Arial"/>
          <w:sz w:val="22"/>
          <w:szCs w:val="22"/>
          <w:lang w:bidi="ta-IN"/>
        </w:rPr>
        <w:t>izvješća</w:t>
      </w:r>
      <w:r w:rsidRPr="006163D3">
        <w:rPr>
          <w:rFonts w:ascii="Arial" w:hAnsi="Arial" w:cs="Arial"/>
          <w:sz w:val="22"/>
          <w:szCs w:val="22"/>
          <w:lang w:bidi="ta-IN"/>
        </w:rPr>
        <w:t xml:space="preserve"> rada</w:t>
      </w:r>
      <w:r w:rsidR="006163D3" w:rsidRPr="006163D3">
        <w:rPr>
          <w:rFonts w:ascii="Arial" w:hAnsi="Arial" w:cs="Arial"/>
          <w:sz w:val="22"/>
          <w:szCs w:val="22"/>
          <w:lang w:bidi="ta-IN"/>
        </w:rPr>
        <w:t>.</w:t>
      </w: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Strateškim planom definiraju se pravci djelovanja ministarstva, dok se proračunom definiraju programi, projekti i aktivnosti koji se pokreću sa svrhom ostvarenja ciljeva utvrđenih strateškim planom te osiguravaju sredstva potrebna za njihovu provedbu. </w:t>
      </w: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Default="00EC449A" w:rsidP="00D9237A">
      <w:pPr>
        <w:jc w:val="both"/>
        <w:textAlignment w:val="top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Da bi adekvatno mogli planirati proračunska sredstva trebamo točno znati što to želimo napraviti u određenoj proračunskoj godini i koja je ciljanja vrijednost koju treba ostvariti u toj godini. Isto je potrebno definirati godišnjim planom rada (vezati na tablicu </w:t>
      </w:r>
      <w:r w:rsidRPr="006A2692">
        <w:rPr>
          <w:rFonts w:ascii="Arial" w:hAnsi="Arial" w:cs="Arial"/>
          <w:sz w:val="22"/>
          <w:szCs w:val="22"/>
          <w:lang w:bidi="ta-IN"/>
        </w:rPr>
        <w:t>pokazatelja rezultata u strateškom planu).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</w:t>
      </w:r>
    </w:p>
    <w:p w:rsidR="00BB2A8B" w:rsidRPr="003B57E4" w:rsidRDefault="00BB2A8B" w:rsidP="00D9237A">
      <w:pPr>
        <w:jc w:val="both"/>
        <w:textAlignment w:val="top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jc w:val="both"/>
        <w:textAlignment w:val="top"/>
        <w:rPr>
          <w:rFonts w:ascii="Arial" w:hAnsi="Arial" w:cs="Arial"/>
          <w:sz w:val="22"/>
          <w:szCs w:val="22"/>
          <w:lang w:eastAsia="hr-HR"/>
        </w:rPr>
      </w:pPr>
      <w:r w:rsidRPr="003B57E4">
        <w:rPr>
          <w:rFonts w:ascii="Arial" w:hAnsi="Arial" w:cs="Arial"/>
          <w:sz w:val="22"/>
          <w:szCs w:val="22"/>
          <w:lang w:eastAsia="hr-HR"/>
        </w:rPr>
        <w:t xml:space="preserve">Planovi i proračun trebaju biti međusobno povezani radi osiguranja </w:t>
      </w:r>
      <w:r w:rsidRPr="006A2692">
        <w:rPr>
          <w:rFonts w:ascii="Arial" w:hAnsi="Arial" w:cs="Arial"/>
          <w:sz w:val="22"/>
          <w:szCs w:val="22"/>
          <w:lang w:eastAsia="hr-HR"/>
        </w:rPr>
        <w:t>operativne učinkovitosti.</w:t>
      </w:r>
      <w:r w:rsidRPr="003B57E4">
        <w:rPr>
          <w:rFonts w:ascii="Arial" w:hAnsi="Arial" w:cs="Arial"/>
          <w:sz w:val="22"/>
          <w:szCs w:val="22"/>
          <w:lang w:eastAsia="hr-HR"/>
        </w:rPr>
        <w:t xml:space="preserve"> Važno je da je proračun povezan sa strateškim planom kako bi se osiguralo da su za ciljeve i načine ostvarenja utvrđene strateškim planom u proračunu osigurana sredstva za njihovo ostvarenje. </w:t>
      </w:r>
    </w:p>
    <w:p w:rsidR="00EC449A" w:rsidRPr="003B57E4" w:rsidRDefault="00EC449A" w:rsidP="00D9237A">
      <w:pPr>
        <w:jc w:val="both"/>
        <w:textAlignment w:val="top"/>
        <w:rPr>
          <w:rFonts w:ascii="Arial" w:hAnsi="Arial" w:cs="Arial"/>
          <w:sz w:val="22"/>
          <w:szCs w:val="22"/>
          <w:lang w:eastAsia="hr-HR"/>
        </w:rPr>
      </w:pPr>
    </w:p>
    <w:p w:rsidR="00EC449A" w:rsidRPr="003B57E4" w:rsidRDefault="00EC449A" w:rsidP="00D9237A">
      <w:pPr>
        <w:jc w:val="both"/>
        <w:textAlignment w:val="top"/>
        <w:rPr>
          <w:rFonts w:ascii="Arial" w:hAnsi="Arial" w:cs="Arial"/>
          <w:sz w:val="22"/>
          <w:szCs w:val="22"/>
          <w:lang w:eastAsia="hr-HR"/>
        </w:rPr>
      </w:pPr>
      <w:r w:rsidRPr="003B57E4">
        <w:rPr>
          <w:rFonts w:ascii="Arial" w:hAnsi="Arial" w:cs="Arial"/>
          <w:sz w:val="22"/>
          <w:szCs w:val="22"/>
          <w:lang w:eastAsia="hr-HR"/>
        </w:rPr>
        <w:t xml:space="preserve">Dakle, korisnici veću pozornost trebaju obratiti i na odnos između </w:t>
      </w:r>
      <w:r w:rsidR="00492B87">
        <w:rPr>
          <w:rFonts w:ascii="Arial" w:hAnsi="Arial" w:cs="Arial"/>
          <w:sz w:val="22"/>
          <w:szCs w:val="22"/>
          <w:lang w:eastAsia="hr-HR"/>
        </w:rPr>
        <w:t>financijskog plana</w:t>
      </w:r>
      <w:r w:rsidRPr="003B57E4">
        <w:rPr>
          <w:rFonts w:ascii="Arial" w:hAnsi="Arial" w:cs="Arial"/>
          <w:sz w:val="22"/>
          <w:szCs w:val="22"/>
          <w:lang w:eastAsia="hr-HR"/>
        </w:rPr>
        <w:t xml:space="preserve"> i</w:t>
      </w:r>
      <w:r w:rsidRPr="003B57E4">
        <w:rPr>
          <w:rFonts w:ascii="Arial" w:hAnsi="Arial" w:cs="Arial"/>
          <w:sz w:val="22"/>
          <w:szCs w:val="22"/>
          <w:lang w:eastAsia="hr-HR"/>
        </w:rPr>
        <w:br/>
        <w:t>pokazatelja rezultata. Treba poboljšati metodologiju koja se koristi za prikupljanje</w:t>
      </w:r>
      <w:r w:rsidRPr="003B57E4">
        <w:rPr>
          <w:rFonts w:ascii="Arial" w:hAnsi="Arial" w:cs="Arial"/>
          <w:sz w:val="22"/>
          <w:szCs w:val="22"/>
          <w:lang w:eastAsia="hr-HR"/>
        </w:rPr>
        <w:br/>
        <w:t>informacija na temelju kojih se izrađuje proračun, a time će se jačati veza između</w:t>
      </w:r>
      <w:r w:rsidRPr="003B57E4">
        <w:rPr>
          <w:rFonts w:ascii="Arial" w:hAnsi="Arial" w:cs="Arial"/>
          <w:sz w:val="22"/>
          <w:szCs w:val="22"/>
          <w:lang w:eastAsia="hr-HR"/>
        </w:rPr>
        <w:br/>
        <w:t>proračuna i ciljeva.</w:t>
      </w:r>
    </w:p>
    <w:p w:rsidR="00EC449A" w:rsidRPr="003B57E4" w:rsidRDefault="00EC449A" w:rsidP="00D9237A">
      <w:pPr>
        <w:jc w:val="both"/>
        <w:textAlignment w:val="top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jc w:val="both"/>
        <w:textAlignment w:val="top"/>
        <w:rPr>
          <w:rFonts w:ascii="Arial" w:hAnsi="Arial" w:cs="Arial"/>
          <w:sz w:val="22"/>
          <w:szCs w:val="22"/>
          <w:lang w:eastAsia="hr-HR"/>
        </w:rPr>
      </w:pPr>
      <w:r w:rsidRPr="003B57E4">
        <w:rPr>
          <w:rFonts w:ascii="Arial" w:hAnsi="Arial" w:cs="Arial"/>
          <w:sz w:val="22"/>
          <w:szCs w:val="22"/>
          <w:lang w:bidi="ta-IN"/>
        </w:rPr>
        <w:t>G</w:t>
      </w:r>
      <w:r w:rsidRPr="003B57E4">
        <w:rPr>
          <w:rFonts w:ascii="Arial" w:hAnsi="Arial" w:cs="Arial"/>
          <w:sz w:val="22"/>
          <w:szCs w:val="22"/>
          <w:lang w:eastAsia="hr-HR"/>
        </w:rPr>
        <w:t>odišnji plan rada mora biti izrađen uvažavajući ograničene resurse u određenoj godini, dugoročne planove i prioritete.</w:t>
      </w: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Doneseni strateški plan trebao bi biti polazna osnova za izradu godišnjeg plana rada. Znači, treba primijeniti princip "odozgo prema dolje" uz zadržavanje istog smjera kretanja i za ciljeve, pokazatelje rezultata, rizike.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</w:rPr>
        <w:t xml:space="preserve">Proces planiranja završava izradom 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proračuna. Proračun za određenu proračunsku godinu je kvantificirani financijski izraz ciljeva definiranih strateškim odnosno godišnjim planom rada. </w:t>
      </w:r>
      <w:r w:rsidRPr="003B57E4">
        <w:rPr>
          <w:rFonts w:ascii="Arial" w:hAnsi="Arial" w:cs="Arial"/>
          <w:sz w:val="22"/>
          <w:szCs w:val="22"/>
          <w:lang w:eastAsia="hr-HR"/>
        </w:rPr>
        <w:t>Osobe imenovane kao odgovorne za provedbu strateškog plana - odnosno pojedinog posebnog cilja/načina ostvarenja - odgovorne su i za izvršavanje dijela proračuna povezanoga s tim posebnim ciljem/načinom ostvarenja.</w:t>
      </w:r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Koliko će uspješno </w:t>
      </w:r>
      <w:r w:rsidR="00BB2A8B">
        <w:rPr>
          <w:rFonts w:ascii="Arial" w:hAnsi="Arial" w:cs="Arial"/>
          <w:sz w:val="22"/>
          <w:szCs w:val="22"/>
          <w:lang w:bidi="ta-IN"/>
        </w:rPr>
        <w:t>tijelo javne vlasti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ostvariti svoje strateške ciljeve ovisi o tome koliko su ti ciljevi povezani s proračunom, ali i o tome koliko su takvi ciljevi detaljno razrađeni na </w:t>
      </w:r>
      <w:r w:rsidRPr="003B57E4">
        <w:rPr>
          <w:rFonts w:ascii="Arial" w:hAnsi="Arial" w:cs="Arial"/>
          <w:sz w:val="22"/>
          <w:szCs w:val="22"/>
          <w:lang w:bidi="ta-IN"/>
        </w:rPr>
        <w:lastRenderedPageBreak/>
        <w:t>godišnjoj razini i jasno dodijeljeni pojedinim unutarnjim ustrojstvenim jedinicama i svim zaposlenicima radi izvršenja.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Detaljnija razrada zadataka (aktivnosti) i </w:t>
      </w:r>
      <w:r w:rsidR="00DF77F9">
        <w:rPr>
          <w:rFonts w:ascii="Arial" w:hAnsi="Arial" w:cs="Arial"/>
          <w:sz w:val="22"/>
          <w:szCs w:val="22"/>
          <w:lang w:bidi="ta-IN"/>
        </w:rPr>
        <w:t xml:space="preserve">specifičnih 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ciljeva na godišnjoj razini, a radi realizacije određenog </w:t>
      </w:r>
      <w:r w:rsidR="00DF77F9">
        <w:rPr>
          <w:rFonts w:ascii="Arial" w:hAnsi="Arial" w:cs="Arial"/>
          <w:sz w:val="22"/>
          <w:szCs w:val="22"/>
          <w:lang w:bidi="ta-IN"/>
        </w:rPr>
        <w:t>posebnog</w:t>
      </w:r>
      <w:r w:rsidR="001A4768">
        <w:rPr>
          <w:rFonts w:ascii="Arial" w:hAnsi="Arial" w:cs="Arial"/>
          <w:sz w:val="22"/>
          <w:szCs w:val="22"/>
          <w:lang w:bidi="ta-IN"/>
        </w:rPr>
        <w:t xml:space="preserve"> cilja</w:t>
      </w:r>
      <w:r w:rsidR="00DF77F9">
        <w:rPr>
          <w:rFonts w:ascii="Arial" w:hAnsi="Arial" w:cs="Arial"/>
          <w:sz w:val="22"/>
          <w:szCs w:val="22"/>
          <w:lang w:bidi="ta-IN"/>
        </w:rPr>
        <w:t xml:space="preserve"> iz strateškog plana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olakšat će u konačnici i postupak </w:t>
      </w:r>
      <w:r w:rsidRPr="003B57E4">
        <w:rPr>
          <w:rFonts w:ascii="Arial" w:hAnsi="Arial" w:cs="Arial"/>
          <w:color w:val="000000"/>
          <w:sz w:val="22"/>
          <w:szCs w:val="22"/>
        </w:rPr>
        <w:t>praćenja rada i ocjenjivanje državnih službenika sukladno Uredbi o postupku i kriterijima ocjenjivanja državnih službenika</w:t>
      </w:r>
      <w:r w:rsidRPr="003B57E4">
        <w:rPr>
          <w:rStyle w:val="Referencafusnote"/>
          <w:rFonts w:ascii="Arial" w:hAnsi="Arial" w:cs="Arial"/>
          <w:color w:val="000000"/>
          <w:sz w:val="22"/>
          <w:szCs w:val="22"/>
        </w:rPr>
        <w:footnoteReference w:id="4"/>
      </w:r>
      <w:r w:rsidRPr="003B57E4">
        <w:rPr>
          <w:rFonts w:ascii="Arial" w:hAnsi="Arial" w:cs="Arial"/>
          <w:color w:val="000000"/>
          <w:sz w:val="22"/>
          <w:szCs w:val="22"/>
        </w:rPr>
        <w:t>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Ističemo da je godišnji plan rada samo je jedan od operativnih planskih dokumenata. U funkciji detaljnije razrade ljudskih, materijalnih i financijskih resursa te aktivnosti potrebnih za realizaciju postavljenih ciljeva je i izrada sljedećih operativnih planskih dokumenata: </w:t>
      </w:r>
      <w:r w:rsidRPr="003B57E4">
        <w:rPr>
          <w:rFonts w:ascii="Arial" w:hAnsi="Arial" w:cs="Arial"/>
          <w:bCs/>
          <w:sz w:val="22"/>
          <w:szCs w:val="22"/>
        </w:rPr>
        <w:t>plan nabave, plan zapošljavanja, plan izobrazbe, plan investicijskog održavanja i sl.</w:t>
      </w:r>
    </w:p>
    <w:p w:rsidR="00DD3443" w:rsidRDefault="00DD3443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CA6147" w:rsidRDefault="00CA6147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noProof/>
          <w:lang w:eastAsia="hr-HR"/>
        </w:rPr>
        <w:drawing>
          <wp:inline distT="0" distB="0" distL="0" distR="0" wp14:anchorId="0C5EA197" wp14:editId="5053D5D5">
            <wp:extent cx="5752532" cy="5190585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597" t="11795" r="19313" b="14273"/>
                    <a:stretch/>
                  </pic:blipFill>
                  <pic:spPr bwMode="auto">
                    <a:xfrm>
                      <a:off x="0" y="0"/>
                      <a:ext cx="5752627" cy="5190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147" w:rsidRDefault="00CA6147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4D272B" w:rsidRPr="003B57E4" w:rsidRDefault="004D272B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CA6147" w:rsidRDefault="00CA6147">
      <w:pPr>
        <w:spacing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br w:type="page"/>
      </w:r>
    </w:p>
    <w:p w:rsidR="00EC449A" w:rsidRPr="003B57E4" w:rsidRDefault="00EC449A" w:rsidP="00CA6147">
      <w:pPr>
        <w:pStyle w:val="Naslov1"/>
        <w:rPr>
          <w:rFonts w:ascii="Arial" w:hAnsi="Arial" w:cs="Arial"/>
          <w:b w:val="0"/>
          <w:bCs w:val="0"/>
          <w:sz w:val="22"/>
          <w:szCs w:val="22"/>
          <w:lang w:bidi="ta-IN"/>
        </w:rPr>
      </w:pPr>
      <w:bookmarkStart w:id="5" w:name="_Toc373231300"/>
      <w:r w:rsidRPr="003B57E4">
        <w:rPr>
          <w:rFonts w:ascii="Arial" w:hAnsi="Arial" w:cs="Arial"/>
          <w:sz w:val="22"/>
          <w:szCs w:val="22"/>
          <w:lang w:bidi="ta-IN"/>
        </w:rPr>
        <w:lastRenderedPageBreak/>
        <w:t>ELEMENTI GODIŠNJEG PLANA RADA</w:t>
      </w:r>
      <w:bookmarkEnd w:id="5"/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Sve </w:t>
      </w:r>
      <w:r w:rsidRPr="003B57E4">
        <w:rPr>
          <w:rFonts w:ascii="Arial" w:hAnsi="Arial" w:cs="Arial"/>
          <w:sz w:val="22"/>
          <w:szCs w:val="22"/>
          <w:lang w:eastAsia="hr-HR"/>
        </w:rPr>
        <w:t>unutarnje ustrojstvene jedinice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, planirat će zadatke (aktivnosti) koje će se provoditi tijekom proračunske godine na ujednačen način i to korištenjem obrasca </w:t>
      </w:r>
      <w:r w:rsidRPr="003B57E4">
        <w:rPr>
          <w:rFonts w:ascii="Arial" w:hAnsi="Arial" w:cs="Arial"/>
          <w:i/>
          <w:sz w:val="22"/>
          <w:szCs w:val="22"/>
          <w:lang w:bidi="ta-IN"/>
        </w:rPr>
        <w:t>Godišnji plan rada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koji se nalazi u </w:t>
      </w:r>
      <w:r w:rsidR="008961D2">
        <w:rPr>
          <w:rFonts w:ascii="Arial" w:hAnsi="Arial" w:cs="Arial"/>
          <w:sz w:val="22"/>
          <w:szCs w:val="22"/>
          <w:lang w:bidi="ta-IN"/>
        </w:rPr>
        <w:t>prilogu 1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. ove Upute. Napominjemo da obrazac predstavlja preporučeni minimum što znači da tijela mogu isti proširiti sa svim informacijama potrebnim za što učinkovitije planiranje poslovanja uzimajući u obzir svoje specifičnosti i iskustva.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eastAsia="hr-HR"/>
        </w:rPr>
        <w:t xml:space="preserve">Važno je istaknuti da sve ustrojstvene jedinice </w:t>
      </w:r>
      <w:r w:rsidR="004105DA" w:rsidRPr="003B57E4">
        <w:rPr>
          <w:rFonts w:ascii="Arial" w:hAnsi="Arial" w:cs="Arial"/>
          <w:sz w:val="22"/>
          <w:szCs w:val="22"/>
          <w:lang w:eastAsia="hr-HR"/>
        </w:rPr>
        <w:t xml:space="preserve">ne moraju </w:t>
      </w:r>
      <w:r w:rsidRPr="003B57E4">
        <w:rPr>
          <w:rFonts w:ascii="Arial" w:hAnsi="Arial" w:cs="Arial"/>
          <w:sz w:val="22"/>
          <w:szCs w:val="22"/>
          <w:lang w:eastAsia="hr-HR"/>
        </w:rPr>
        <w:t xml:space="preserve">biti zadužene za ostvarenje  </w:t>
      </w:r>
      <w:r w:rsidR="00DF77F9">
        <w:rPr>
          <w:rFonts w:ascii="Arial" w:hAnsi="Arial" w:cs="Arial"/>
          <w:sz w:val="22"/>
          <w:szCs w:val="22"/>
          <w:lang w:eastAsia="hr-HR"/>
        </w:rPr>
        <w:t xml:space="preserve">posebnog cilja </w:t>
      </w:r>
      <w:r w:rsidRPr="003B57E4">
        <w:rPr>
          <w:rFonts w:ascii="Arial" w:hAnsi="Arial" w:cs="Arial"/>
          <w:sz w:val="22"/>
          <w:szCs w:val="22"/>
          <w:lang w:eastAsia="hr-HR"/>
        </w:rPr>
        <w:t>odnosno načina ostvarenja koji su definirani u strateškom planu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. Primjerice, ustrojstvena jedinica za proračun i financije i glavno tajništvo imaju koordinacijsku ulogu i u potpori su izvršenju zadaća svih unutarnjih ustrojstvenih jedinica, a isto je i s jedinicom za unutarnju reviziju i sl. Ove ustrojstvene jedinice, u ovoj fazi razvoja funkcije planiranja svoje planirane zadaće vjerojatno neće moći povezivati sa strateškim planom tijela državne uprave. Međutim, takvi slučajevi </w:t>
      </w:r>
      <w:r w:rsidRPr="003B57E4">
        <w:rPr>
          <w:rFonts w:ascii="Arial" w:hAnsi="Arial" w:cs="Arial"/>
          <w:sz w:val="22"/>
          <w:szCs w:val="22"/>
          <w:lang w:eastAsia="hr-HR"/>
        </w:rPr>
        <w:t xml:space="preserve">su vjerojatno pokazatelj potrebe preispitivanja postojećeg načina planiranja i 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treba se razmišljati o njegovu unaprjeđenju prilikom sljedećeg ciklusa strateškog planiranja.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Pojedina ministarstva </w:t>
      </w:r>
      <w:r w:rsidR="00553A52">
        <w:rPr>
          <w:rFonts w:ascii="Arial" w:hAnsi="Arial" w:cs="Arial"/>
          <w:sz w:val="22"/>
          <w:szCs w:val="22"/>
          <w:lang w:bidi="ta-IN"/>
        </w:rPr>
        <w:t xml:space="preserve">su </w:t>
      </w:r>
      <w:r w:rsidRPr="003B57E4">
        <w:rPr>
          <w:rFonts w:ascii="Arial" w:hAnsi="Arial" w:cs="Arial"/>
          <w:sz w:val="22"/>
          <w:szCs w:val="22"/>
          <w:lang w:bidi="ta-IN"/>
        </w:rPr>
        <w:t>u potpunosti svoje strateške planove povezali s financijskim planom. Tako su aktivnosti gore spomenutih unutarnjih ustrojstvenih jedinica koje su potpora ostvarenju strateških ciljeva grupirali u poseban program u financijskom planu (primjerice, program Priprema, provedba i podrška ostvarenju strateških ciljeva) i povezali s ciljevima u strateškom planu. Na taj način postignuto je to da u strateškom planu primjerice, jednoga ministarstva definirane ciljeve imaju i glavno tajništvo, kabinet ministra, jedinica za unutarnju reviziju i jedinica za odnose s javnošću, a financijska sredstva potrebna za realizaciju strateškog plana ministarstva jednaka su ukupnom iznosu njegova proračuna.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4105DA" w:rsidRDefault="00EC449A" w:rsidP="004105DA">
      <w:pPr>
        <w:pStyle w:val="Naslov1"/>
        <w:rPr>
          <w:rFonts w:ascii="Arial" w:hAnsi="Arial" w:cs="Arial"/>
          <w:sz w:val="22"/>
          <w:szCs w:val="22"/>
          <w:lang w:bidi="ta-IN"/>
        </w:rPr>
      </w:pPr>
      <w:bookmarkStart w:id="6" w:name="_Toc373231301"/>
      <w:r w:rsidRPr="003B57E4">
        <w:rPr>
          <w:rFonts w:ascii="Arial" w:hAnsi="Arial" w:cs="Arial"/>
          <w:sz w:val="22"/>
          <w:szCs w:val="22"/>
          <w:lang w:bidi="ta-IN"/>
        </w:rPr>
        <w:t>OBVEZNICI I ROKOVI IZRADE I DONOŠENJA GODIŠNJEG PLANA RADA</w:t>
      </w:r>
      <w:bookmarkEnd w:id="6"/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Na temelju donesenog strateškog plana čelnici unutarnjih ustrojstvenih jedinica pripremaju prijedlog godišnjeg plana rada ustrojstvene jedinice.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Nakon donošenja smjernica ekonomske i fiskalne politike i uputa Ministarstva financija za izradu financijskog plana odnosno proračuna revidira se prijedlog godišnjeg plana rada vodeći računa o utvrđenim prioritetima i limitima.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Nakon usvajanja proračuna izrađuje se konačni godišnji plan rada.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3B57E4">
        <w:rPr>
          <w:rFonts w:ascii="Arial" w:hAnsi="Arial" w:cs="Arial"/>
          <w:sz w:val="22"/>
          <w:szCs w:val="22"/>
          <w:lang w:eastAsia="hr-HR"/>
        </w:rPr>
        <w:t xml:space="preserve">Godišnji plan rada predstavlja konsolidirani plan rada unutarnjih ustrojstvenih jedinica tako da u njegovu izradu moraju biti uključene sve unutarnje ustrojstvene jedinice.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Objedinjavanje </w:t>
      </w:r>
      <w:r w:rsidRPr="003B57E4">
        <w:rPr>
          <w:rFonts w:ascii="Arial" w:hAnsi="Arial" w:cs="Arial"/>
          <w:sz w:val="22"/>
          <w:szCs w:val="22"/>
          <w:lang w:eastAsia="hr-HR"/>
        </w:rPr>
        <w:t>planova rada unutarnjih ustrojstvenih jedinica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 najčešće je zadaća glavnog tajništva ili ustrojstvene jedinice za proračun i financije, ovisno kako je uređeno uredbom o unutarnjem ustrojstvu. </w:t>
      </w:r>
    </w:p>
    <w:p w:rsidR="00EC449A" w:rsidRPr="003B57E4" w:rsidRDefault="00EC449A" w:rsidP="00D9237A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>Prijedlog godišnjeg plana rada utvrđuje se najkasnije 20 dana prije isteka roka za podnošenje zahtjeva za osiguranje sredst</w:t>
      </w:r>
      <w:r w:rsidR="00BB2A8B">
        <w:rPr>
          <w:rFonts w:ascii="Arial" w:hAnsi="Arial" w:cs="Arial"/>
          <w:color w:val="000000"/>
          <w:sz w:val="22"/>
          <w:szCs w:val="22"/>
        </w:rPr>
        <w:t xml:space="preserve">ava za iduću proračunsku godinu, odnosno u skladu sa aktima prema kojima je tijelo javne vlasti osnovanu. </w:t>
      </w:r>
    </w:p>
    <w:p w:rsidR="00EC449A" w:rsidRPr="003B57E4" w:rsidRDefault="00EC449A" w:rsidP="00D9237A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3B57E4">
        <w:rPr>
          <w:rFonts w:ascii="Arial" w:hAnsi="Arial" w:cs="Arial"/>
          <w:color w:val="000000"/>
          <w:sz w:val="22"/>
          <w:szCs w:val="22"/>
        </w:rPr>
        <w:t xml:space="preserve">Godišnji plan rada u korisnicima donosi čelnik tijela </w:t>
      </w:r>
      <w:r w:rsidR="00BB2A8B">
        <w:rPr>
          <w:rFonts w:ascii="Arial" w:hAnsi="Arial" w:cs="Arial"/>
          <w:color w:val="000000"/>
          <w:sz w:val="22"/>
          <w:szCs w:val="22"/>
        </w:rPr>
        <w:t>javne vlasti</w:t>
      </w:r>
      <w:r w:rsidRPr="003B57E4">
        <w:rPr>
          <w:rFonts w:ascii="Arial" w:hAnsi="Arial" w:cs="Arial"/>
          <w:color w:val="000000"/>
          <w:sz w:val="22"/>
          <w:szCs w:val="22"/>
        </w:rPr>
        <w:t xml:space="preserve"> najkasnije do kraja tekuće godine za iduću godinu.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3B57E4">
        <w:rPr>
          <w:rFonts w:ascii="Arial" w:hAnsi="Arial" w:cs="Arial"/>
          <w:b/>
          <w:sz w:val="22"/>
          <w:szCs w:val="22"/>
          <w:lang w:eastAsia="hr-HR"/>
        </w:rPr>
        <w:lastRenderedPageBreak/>
        <w:t xml:space="preserve">Potpisani godišnji plan rada </w:t>
      </w:r>
      <w:r w:rsidRPr="003B57E4">
        <w:rPr>
          <w:rFonts w:ascii="Arial" w:hAnsi="Arial" w:cs="Arial"/>
          <w:b/>
          <w:sz w:val="22"/>
          <w:szCs w:val="22"/>
          <w:u w:val="single"/>
          <w:lang w:eastAsia="hr-HR"/>
        </w:rPr>
        <w:t>dostavlja se svim unutarnjim ustrojstvenim jedinicama</w:t>
      </w:r>
      <w:r w:rsidRPr="003B57E4">
        <w:rPr>
          <w:rFonts w:ascii="Arial" w:hAnsi="Arial" w:cs="Arial"/>
          <w:b/>
          <w:sz w:val="22"/>
          <w:szCs w:val="22"/>
          <w:lang w:eastAsia="hr-HR"/>
        </w:rPr>
        <w:t>, radi izvršenja.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3B57E4">
        <w:rPr>
          <w:rFonts w:ascii="Arial" w:hAnsi="Arial" w:cs="Arial"/>
          <w:sz w:val="22"/>
          <w:szCs w:val="22"/>
          <w:lang w:eastAsia="hr-HR"/>
        </w:rPr>
        <w:t>Sve izmjene i dopune godišnjeg plana rada potrebno je ažurirati i o istome obavijestiti unutarnje ustrojstvene jedinice.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bidi="ta-IN"/>
        </w:rPr>
      </w:pPr>
      <w:r w:rsidRPr="003B57E4">
        <w:rPr>
          <w:rFonts w:ascii="Arial" w:hAnsi="Arial" w:cs="Arial"/>
          <w:bCs/>
          <w:sz w:val="22"/>
          <w:szCs w:val="22"/>
          <w:lang w:eastAsia="hr-HR"/>
        </w:rPr>
        <w:t xml:space="preserve">Svi obveznici dužni su godišnje planove rada objaviti na svojim </w:t>
      </w:r>
      <w:r w:rsidRPr="003B57E4">
        <w:rPr>
          <w:rFonts w:ascii="Arial" w:hAnsi="Arial" w:cs="Arial"/>
          <w:b/>
          <w:bCs/>
          <w:sz w:val="22"/>
          <w:szCs w:val="22"/>
          <w:u w:val="single"/>
          <w:lang w:eastAsia="hr-HR"/>
        </w:rPr>
        <w:t>službenim web stranicama</w:t>
      </w:r>
      <w:r w:rsidRPr="003B57E4">
        <w:rPr>
          <w:rFonts w:ascii="Arial" w:hAnsi="Arial" w:cs="Arial"/>
          <w:bCs/>
          <w:sz w:val="22"/>
          <w:szCs w:val="22"/>
          <w:lang w:eastAsia="hr-HR"/>
        </w:rPr>
        <w:t xml:space="preserve"> temeljem članka 10. Zakona o pravu na pristup informacijama.</w:t>
      </w:r>
      <w:r w:rsidRPr="003B57E4" w:rsidDel="00EC7585">
        <w:rPr>
          <w:rFonts w:ascii="Arial" w:hAnsi="Arial" w:cs="Arial"/>
          <w:bCs/>
          <w:sz w:val="22"/>
          <w:szCs w:val="22"/>
          <w:lang w:bidi="ta-IN"/>
        </w:rPr>
        <w:t xml:space="preserve"> 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bidi="ta-IN"/>
        </w:rPr>
      </w:pPr>
    </w:p>
    <w:p w:rsidR="00EC449A" w:rsidRPr="003B57E4" w:rsidRDefault="00C458A2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t xml:space="preserve">Za provedbu godišnjeg plana rada kao i </w:t>
      </w:r>
      <w:r w:rsidR="00EC449A" w:rsidRPr="003B57E4">
        <w:rPr>
          <w:rFonts w:ascii="Arial" w:hAnsi="Arial" w:cs="Arial"/>
          <w:sz w:val="22"/>
          <w:szCs w:val="22"/>
          <w:lang w:bidi="ta-IN"/>
        </w:rPr>
        <w:t xml:space="preserve">uspostavu </w:t>
      </w:r>
      <w:r>
        <w:rPr>
          <w:rFonts w:ascii="Arial" w:hAnsi="Arial" w:cs="Arial"/>
          <w:sz w:val="22"/>
          <w:szCs w:val="22"/>
          <w:lang w:bidi="ta-IN"/>
        </w:rPr>
        <w:t xml:space="preserve">unutarnjih </w:t>
      </w:r>
      <w:r w:rsidR="00EC449A" w:rsidRPr="003B57E4">
        <w:rPr>
          <w:rFonts w:ascii="Arial" w:hAnsi="Arial" w:cs="Arial"/>
          <w:sz w:val="22"/>
          <w:szCs w:val="22"/>
          <w:lang w:bidi="ta-IN"/>
        </w:rPr>
        <w:t xml:space="preserve">kontrola </w:t>
      </w:r>
      <w:r>
        <w:rPr>
          <w:rFonts w:ascii="Arial" w:hAnsi="Arial" w:cs="Arial"/>
          <w:sz w:val="22"/>
          <w:szCs w:val="22"/>
          <w:lang w:bidi="ta-IN"/>
        </w:rPr>
        <w:t xml:space="preserve">može se </w:t>
      </w:r>
      <w:r w:rsidR="00EC449A" w:rsidRPr="003B57E4">
        <w:rPr>
          <w:rFonts w:ascii="Arial" w:hAnsi="Arial" w:cs="Arial"/>
          <w:sz w:val="22"/>
          <w:szCs w:val="22"/>
          <w:lang w:bidi="ta-IN"/>
        </w:rPr>
        <w:t>pogledati Priručnik za financijsko upravljanje i kontrole</w:t>
      </w:r>
      <w:r w:rsidR="00EC449A" w:rsidRPr="003B57E4">
        <w:rPr>
          <w:rStyle w:val="Referencafusnote"/>
          <w:rFonts w:ascii="Arial" w:hAnsi="Arial" w:cs="Arial"/>
          <w:sz w:val="22"/>
          <w:szCs w:val="22"/>
          <w:lang w:bidi="ta-IN"/>
        </w:rPr>
        <w:footnoteReference w:id="5"/>
      </w:r>
      <w:r w:rsidR="00EC449A" w:rsidRPr="003B57E4">
        <w:rPr>
          <w:rFonts w:ascii="Arial" w:hAnsi="Arial" w:cs="Arial"/>
          <w:sz w:val="22"/>
          <w:szCs w:val="22"/>
          <w:lang w:bidi="ta-IN"/>
        </w:rPr>
        <w:t>, te po potrebi ažurirati godišnji plan rada.</w:t>
      </w:r>
    </w:p>
    <w:p w:rsidR="00CA6147" w:rsidRDefault="00CA6147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8961D2" w:rsidRDefault="00EC449A" w:rsidP="008961D2">
      <w:pPr>
        <w:pStyle w:val="Naslov1"/>
        <w:rPr>
          <w:rFonts w:ascii="Arial" w:hAnsi="Arial" w:cs="Arial"/>
          <w:sz w:val="22"/>
          <w:szCs w:val="22"/>
          <w:lang w:bidi="ta-IN"/>
        </w:rPr>
      </w:pPr>
      <w:bookmarkStart w:id="7" w:name="_Toc373231302"/>
      <w:r w:rsidRPr="003B57E4">
        <w:rPr>
          <w:rFonts w:ascii="Arial" w:hAnsi="Arial" w:cs="Arial"/>
          <w:sz w:val="22"/>
          <w:szCs w:val="22"/>
          <w:lang w:bidi="ta-IN"/>
        </w:rPr>
        <w:t>STRUKTURA GODIŠNJEG PLANA RADA</w:t>
      </w:r>
      <w:bookmarkEnd w:id="7"/>
    </w:p>
    <w:p w:rsidR="00EC449A" w:rsidRPr="003B57E4" w:rsidRDefault="00EC449A" w:rsidP="00D9237A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Godišnji plan rada u svojoj strukturi sadrži prikaz zadaća i poslova tijela državne uprave u određenoj godini, te podatke o </w:t>
      </w:r>
      <w:r w:rsidR="00DF77F9">
        <w:rPr>
          <w:rFonts w:ascii="Arial" w:hAnsi="Arial" w:cs="Arial"/>
          <w:sz w:val="22"/>
          <w:szCs w:val="22"/>
          <w:lang w:bidi="ta-IN"/>
        </w:rPr>
        <w:t xml:space="preserve">specifičnim </w:t>
      </w:r>
      <w:r w:rsidRPr="003B57E4">
        <w:rPr>
          <w:rFonts w:ascii="Arial" w:hAnsi="Arial" w:cs="Arial"/>
          <w:sz w:val="22"/>
          <w:szCs w:val="22"/>
          <w:lang w:bidi="ta-IN"/>
        </w:rPr>
        <w:t>ciljevima koji se planiraju tim zadaćama ostvariti, a vezani su uz opće i posebne ciljeve sadržane u strateškim planovima za trogodišnje razdoblje.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Plan rada sastoji se od tekstualnog dijela i tabelarnog prikaza specifičnih ciljeva po ustrojstvenim jedinicama. U nastavku se daju pojašnjenja za izradu Godišnjeg plana rada.</w:t>
      </w:r>
    </w:p>
    <w:p w:rsidR="00EC449A" w:rsidRPr="003B57E4" w:rsidRDefault="00EC449A" w:rsidP="00D923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EC4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eastAsia="en-US"/>
        </w:rPr>
      </w:pPr>
      <w:r w:rsidRPr="003B57E4">
        <w:rPr>
          <w:rFonts w:ascii="Arial" w:hAnsi="Arial" w:cs="Arial"/>
          <w:color w:val="000000"/>
          <w:sz w:val="22"/>
          <w:lang w:eastAsia="en-US"/>
        </w:rPr>
        <w:t>Preporuka je da godišnji plan ima sljedeću strukturu:</w:t>
      </w:r>
    </w:p>
    <w:p w:rsidR="00035FF0" w:rsidRDefault="00035FF0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035FF0" w:rsidRPr="003B57E4" w:rsidRDefault="00035FF0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EC449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3B57E4">
        <w:rPr>
          <w:rFonts w:ascii="Arial" w:hAnsi="Arial" w:cs="Arial"/>
          <w:b/>
          <w:bCs/>
          <w:color w:val="000000"/>
          <w:lang w:eastAsia="en-US"/>
        </w:rPr>
        <w:t xml:space="preserve">GODIŠNJI PLAN [umetnuti naziv </w:t>
      </w:r>
      <w:r w:rsidR="008961D2">
        <w:rPr>
          <w:rFonts w:ascii="Arial" w:hAnsi="Arial" w:cs="Arial"/>
          <w:b/>
          <w:bCs/>
          <w:color w:val="000000"/>
          <w:lang w:eastAsia="en-US"/>
        </w:rPr>
        <w:t>tijela javne vlasti</w:t>
      </w:r>
      <w:r w:rsidRPr="003B57E4">
        <w:rPr>
          <w:rFonts w:ascii="Arial" w:hAnsi="Arial" w:cs="Arial"/>
          <w:b/>
          <w:bCs/>
          <w:color w:val="000000"/>
          <w:lang w:eastAsia="en-US"/>
        </w:rPr>
        <w:t>]</w:t>
      </w:r>
    </w:p>
    <w:p w:rsidR="00EC449A" w:rsidRPr="003B57E4" w:rsidRDefault="00EC449A" w:rsidP="00EC44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3B57E4">
        <w:rPr>
          <w:rFonts w:ascii="Arial" w:hAnsi="Arial" w:cs="Arial"/>
          <w:b/>
          <w:bCs/>
          <w:color w:val="000000"/>
          <w:lang w:eastAsia="en-US"/>
        </w:rPr>
        <w:t>za 201</w:t>
      </w:r>
      <w:r w:rsidR="00BB2A8B">
        <w:rPr>
          <w:rFonts w:ascii="Arial" w:hAnsi="Arial" w:cs="Arial"/>
          <w:b/>
          <w:bCs/>
          <w:color w:val="000000"/>
          <w:lang w:eastAsia="en-US"/>
        </w:rPr>
        <w:t>4</w:t>
      </w:r>
      <w:r w:rsidRPr="003B57E4">
        <w:rPr>
          <w:rFonts w:ascii="Arial" w:hAnsi="Arial" w:cs="Arial"/>
          <w:b/>
          <w:bCs/>
          <w:color w:val="000000"/>
          <w:lang w:eastAsia="en-US"/>
        </w:rPr>
        <w:t xml:space="preserve">. </w:t>
      </w:r>
      <w:r w:rsidR="00BB2A8B" w:rsidRPr="003B57E4">
        <w:rPr>
          <w:rFonts w:ascii="Arial" w:hAnsi="Arial" w:cs="Arial"/>
          <w:b/>
          <w:bCs/>
          <w:color w:val="000000"/>
          <w:lang w:eastAsia="en-US"/>
        </w:rPr>
        <w:t>G</w:t>
      </w:r>
      <w:r w:rsidRPr="003B57E4">
        <w:rPr>
          <w:rFonts w:ascii="Arial" w:hAnsi="Arial" w:cs="Arial"/>
          <w:b/>
          <w:bCs/>
          <w:color w:val="000000"/>
          <w:lang w:eastAsia="en-US"/>
        </w:rPr>
        <w:t>odinu</w:t>
      </w:r>
    </w:p>
    <w:p w:rsidR="00EC449A" w:rsidRPr="003B57E4" w:rsidRDefault="00EC449A" w:rsidP="00EC44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EC449A" w:rsidRPr="000D16C6" w:rsidRDefault="000D16C6" w:rsidP="00BB2A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>Sadržaj</w:t>
      </w:r>
      <w:r w:rsidR="00BB2A8B" w:rsidRPr="000D16C6">
        <w:rPr>
          <w:rFonts w:ascii="Arial" w:hAnsi="Arial" w:cs="Arial"/>
          <w:b/>
          <w:bCs/>
          <w:color w:val="000000"/>
          <w:sz w:val="22"/>
          <w:lang w:eastAsia="en-US"/>
        </w:rPr>
        <w:t xml:space="preserve"> 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1. Predgovor čelnika tijela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2. Uvod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3. Sažeti prikaz specifičnih ciljeva iz godišnjeg plana rada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4. Organizacijska struktura</w:t>
      </w:r>
      <w:r w:rsidRPr="003B57E4">
        <w:rPr>
          <w:rFonts w:ascii="Arial" w:hAnsi="Arial" w:cs="Arial"/>
          <w:bCs/>
          <w:color w:val="000000"/>
          <w:sz w:val="22"/>
          <w:lang w:eastAsia="en-US"/>
        </w:rPr>
        <w:t xml:space="preserve">  </w:t>
      </w:r>
    </w:p>
    <w:p w:rsidR="00EC449A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5. Ciljevi po ustrojstvenim jedinicama</w:t>
      </w:r>
    </w:p>
    <w:p w:rsidR="00B70CFC" w:rsidRPr="003B57E4" w:rsidRDefault="00B70CFC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>6. Financijski plan</w:t>
      </w:r>
    </w:p>
    <w:p w:rsidR="003A4B0F" w:rsidRPr="003B57E4" w:rsidRDefault="003A4B0F" w:rsidP="003A4B0F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>7</w:t>
      </w: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 xml:space="preserve">Pravne osobe druge razine 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1. Predgovor čelnika tijela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Cs/>
          <w:color w:val="000000"/>
          <w:sz w:val="22"/>
          <w:lang w:eastAsia="en-US"/>
        </w:rPr>
        <w:t>U predgovoru čelnika institucije treba ukratko napisati nekoliko riječi o instituciji, njenoj misiji, viziji i ciljevima. Uz tekst priložiti i fotografiju čelnika institucije.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 xml:space="preserve">2. Uvod 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8961D2" w:rsidRPr="00E90FA1" w:rsidRDefault="00EC449A" w:rsidP="00E90F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Cs/>
          <w:color w:val="000000"/>
          <w:sz w:val="22"/>
          <w:lang w:eastAsia="en-US"/>
        </w:rPr>
        <w:t>U uvodu se treba osvrnuti na svrhu izrade godišnjeg plana rada, te ukratko navesti specifične  ciljeve. Treba se pozvati na važeće strateške i planske dokumente temeljem kojih su definirani ciljevi i akti</w:t>
      </w:r>
      <w:r w:rsidR="00B70CFC">
        <w:rPr>
          <w:rFonts w:ascii="Arial" w:hAnsi="Arial" w:cs="Arial"/>
          <w:bCs/>
          <w:color w:val="000000"/>
          <w:sz w:val="22"/>
          <w:lang w:eastAsia="en-US"/>
        </w:rPr>
        <w:t>vnosti u godišnjem planu rada (</w:t>
      </w:r>
      <w:r w:rsidRPr="003B57E4">
        <w:rPr>
          <w:rFonts w:ascii="Arial" w:hAnsi="Arial" w:cs="Arial"/>
          <w:bCs/>
          <w:color w:val="000000"/>
          <w:sz w:val="22"/>
          <w:lang w:eastAsia="en-US"/>
        </w:rPr>
        <w:t>važeće strategije</w:t>
      </w:r>
      <w:r w:rsidR="00B70CFC">
        <w:rPr>
          <w:rFonts w:ascii="Arial" w:hAnsi="Arial" w:cs="Arial"/>
          <w:bCs/>
          <w:color w:val="000000"/>
          <w:sz w:val="22"/>
          <w:lang w:eastAsia="en-US"/>
        </w:rPr>
        <w:t xml:space="preserve"> </w:t>
      </w:r>
      <w:r w:rsidRPr="003B57E4">
        <w:rPr>
          <w:rFonts w:ascii="Arial" w:hAnsi="Arial" w:cs="Arial"/>
          <w:bCs/>
          <w:color w:val="000000"/>
          <w:sz w:val="22"/>
          <w:lang w:eastAsia="en-US"/>
        </w:rPr>
        <w:t xml:space="preserve">- horizontalne i  sektorske, smjernice ekonomske i fiskalne politike, zaključci Vlade i slično). 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lastRenderedPageBreak/>
        <w:t xml:space="preserve">3. Sažeti prikaz ciljeva i aktivnosti 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U Tablici 1. u skladu sa Uredbom </w:t>
      </w:r>
      <w:r w:rsidRPr="003B57E4">
        <w:rPr>
          <w:rFonts w:ascii="Arial" w:hAnsi="Arial" w:cs="Arial"/>
          <w:iCs/>
          <w:sz w:val="22"/>
          <w:szCs w:val="22"/>
          <w:lang w:bidi="ta-IN"/>
        </w:rPr>
        <w:t>o</w:t>
      </w:r>
      <w:r w:rsidRPr="003B57E4">
        <w:rPr>
          <w:rFonts w:ascii="Arial" w:hAnsi="Arial" w:cs="Arial"/>
          <w:i/>
          <w:iCs/>
          <w:sz w:val="22"/>
          <w:szCs w:val="22"/>
          <w:lang w:bidi="ta-IN"/>
        </w:rPr>
        <w:t xml:space="preserve"> 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načelima za unutarnje ustrojstvo tijela državne uprave, potrebno je aktivnostima dodijeliti oznake sljedećeg značenja: </w:t>
      </w:r>
    </w:p>
    <w:p w:rsidR="00EC449A" w:rsidRPr="003B57E4" w:rsidRDefault="00EC449A" w:rsidP="00EC44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 xml:space="preserve">Z - aktivnosti vezane </w:t>
      </w:r>
      <w:r w:rsidRPr="003B57E4">
        <w:rPr>
          <w:rFonts w:ascii="Arial" w:hAnsi="Arial" w:cs="Arial"/>
          <w:i/>
          <w:iCs/>
          <w:sz w:val="22"/>
          <w:szCs w:val="22"/>
          <w:lang w:bidi="ta-IN"/>
        </w:rPr>
        <w:t xml:space="preserve">uz </w:t>
      </w:r>
      <w:r w:rsidRPr="003B57E4">
        <w:rPr>
          <w:rFonts w:ascii="Arial" w:hAnsi="Arial" w:cs="Arial"/>
          <w:sz w:val="22"/>
          <w:szCs w:val="22"/>
          <w:lang w:bidi="ta-IN"/>
        </w:rPr>
        <w:t xml:space="preserve">izradu nacrta propisa, (izrada nacrta </w:t>
      </w:r>
      <w:r w:rsidR="008961D2">
        <w:rPr>
          <w:rFonts w:ascii="Arial" w:hAnsi="Arial" w:cs="Arial"/>
          <w:sz w:val="22"/>
          <w:szCs w:val="22"/>
          <w:lang w:bidi="ta-IN"/>
        </w:rPr>
        <w:t xml:space="preserve">zakona, </w:t>
      </w:r>
      <w:r w:rsidRPr="003B57E4">
        <w:rPr>
          <w:rFonts w:ascii="Arial" w:hAnsi="Arial" w:cs="Arial"/>
          <w:sz w:val="22"/>
          <w:szCs w:val="22"/>
          <w:lang w:bidi="ta-IN"/>
        </w:rPr>
        <w:t>pravilnika, naputka…)</w:t>
      </w:r>
    </w:p>
    <w:p w:rsidR="00EC449A" w:rsidRPr="003B57E4" w:rsidRDefault="00EC449A" w:rsidP="00EC44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P - aktivnosti vezane uz neposrednu provedbu zakona i drugih propisa</w:t>
      </w:r>
    </w:p>
    <w:p w:rsidR="00EC449A" w:rsidRPr="003B57E4" w:rsidRDefault="00EC449A" w:rsidP="00EC44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sz w:val="22"/>
          <w:szCs w:val="22"/>
          <w:lang w:bidi="ta-IN"/>
        </w:rPr>
        <w:t>I - aktivnosti vezane uz upravni/inspekcijski nadzor</w:t>
      </w:r>
    </w:p>
    <w:p w:rsidR="008961D2" w:rsidRDefault="00EC449A" w:rsidP="00EC44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8961D2">
        <w:rPr>
          <w:rFonts w:ascii="Arial" w:hAnsi="Arial" w:cs="Arial"/>
          <w:sz w:val="22"/>
          <w:szCs w:val="22"/>
          <w:lang w:bidi="ta-IN"/>
        </w:rPr>
        <w:t xml:space="preserve">A - aktivnosti vezane uz praćenje stanja u upravnim područjima iz djelokruga tijela </w:t>
      </w:r>
    </w:p>
    <w:p w:rsidR="00EC449A" w:rsidRPr="008961D2" w:rsidRDefault="00EC449A" w:rsidP="00EC44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8961D2">
        <w:rPr>
          <w:rFonts w:ascii="Arial" w:hAnsi="Arial" w:cs="Arial"/>
          <w:sz w:val="22"/>
          <w:szCs w:val="22"/>
          <w:lang w:bidi="ta-IN"/>
        </w:rPr>
        <w:t>O - ostalo (</w:t>
      </w:r>
      <w:r w:rsidR="008961D2">
        <w:rPr>
          <w:rFonts w:ascii="Arial" w:hAnsi="Arial" w:cs="Arial"/>
          <w:sz w:val="22"/>
          <w:szCs w:val="22"/>
          <w:lang w:bidi="ta-IN"/>
        </w:rPr>
        <w:t>ostali</w:t>
      </w:r>
      <w:r w:rsidRPr="008961D2">
        <w:rPr>
          <w:rFonts w:ascii="Arial" w:hAnsi="Arial" w:cs="Arial"/>
          <w:sz w:val="22"/>
          <w:szCs w:val="22"/>
          <w:lang w:bidi="ta-IN"/>
        </w:rPr>
        <w:t xml:space="preserve"> zadaci) </w:t>
      </w:r>
    </w:p>
    <w:p w:rsidR="00EC449A" w:rsidRPr="003B57E4" w:rsidRDefault="00EC449A" w:rsidP="00EC44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lang w:eastAsia="en-US"/>
        </w:rPr>
      </w:pPr>
    </w:p>
    <w:p w:rsidR="00D90492" w:rsidRDefault="00D90492" w:rsidP="008961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8961D2" w:rsidRPr="00AA0BA7" w:rsidRDefault="008961D2" w:rsidP="008961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eastAsia="en-US"/>
        </w:rPr>
      </w:pPr>
      <w:r w:rsidRPr="00AA0BA7">
        <w:rPr>
          <w:rFonts w:ascii="Arial" w:hAnsi="Arial" w:cs="Arial"/>
          <w:b/>
          <w:bCs/>
          <w:color w:val="000000"/>
          <w:sz w:val="20"/>
          <w:lang w:eastAsia="en-US"/>
        </w:rPr>
        <w:t>Tablica 1.</w:t>
      </w:r>
      <w:r w:rsidR="00B70CFC" w:rsidRPr="00AA0BA7">
        <w:rPr>
          <w:rFonts w:ascii="Arial" w:hAnsi="Arial" w:cs="Arial"/>
          <w:b/>
          <w:bCs/>
          <w:color w:val="000000"/>
          <w:sz w:val="20"/>
          <w:lang w:eastAsia="en-US"/>
        </w:rPr>
        <w:t xml:space="preserve"> Ukupan prikaz ciljeva prema strateškom planu </w:t>
      </w:r>
    </w:p>
    <w:p w:rsidR="008961D2" w:rsidRDefault="008961D2" w:rsidP="008961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492B87" w:rsidRPr="00D90492" w:rsidRDefault="00492B87" w:rsidP="008961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  <w:r w:rsidRPr="00D90492">
        <w:rPr>
          <w:rFonts w:ascii="Arial" w:hAnsi="Arial" w:cs="Arial"/>
          <w:bCs/>
          <w:color w:val="000000"/>
          <w:sz w:val="22"/>
          <w:lang w:eastAsia="en-US"/>
        </w:rPr>
        <w:t>U Tabli</w:t>
      </w:r>
      <w:r w:rsidR="00D90492">
        <w:rPr>
          <w:rFonts w:ascii="Arial" w:hAnsi="Arial" w:cs="Arial"/>
          <w:bCs/>
          <w:color w:val="000000"/>
          <w:sz w:val="22"/>
          <w:lang w:eastAsia="en-US"/>
        </w:rPr>
        <w:t xml:space="preserve">ci 1. treba navesti ukupan broj </w:t>
      </w:r>
      <w:r w:rsidRPr="00D90492">
        <w:rPr>
          <w:rFonts w:ascii="Arial" w:hAnsi="Arial" w:cs="Arial"/>
          <w:bCs/>
          <w:color w:val="000000"/>
          <w:sz w:val="22"/>
          <w:lang w:eastAsia="en-US"/>
        </w:rPr>
        <w:t>specifičnih ciljeva po ustrojstvenim jedinicama, te definirati s kojim općim ciljem strateškog plana su povezani. Tijela javne vlasti koja nemaju Strateški plan povezuju se sa Strateškim planom resornog ministarstva.</w:t>
      </w:r>
    </w:p>
    <w:p w:rsidR="00D90492" w:rsidRDefault="00D90492" w:rsidP="008961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eastAsia="en-US"/>
        </w:rPr>
      </w:pPr>
    </w:p>
    <w:p w:rsidR="00D90492" w:rsidRDefault="00D90492" w:rsidP="008961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eastAsia="en-US"/>
        </w:rPr>
      </w:pPr>
      <w:r w:rsidRPr="00D90492">
        <w:rPr>
          <w:noProof/>
          <w:lang w:eastAsia="hr-HR"/>
        </w:rPr>
        <w:drawing>
          <wp:inline distT="0" distB="0" distL="0" distR="0" wp14:anchorId="739847F6" wp14:editId="340D8B20">
            <wp:extent cx="5759450" cy="173935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D2" w:rsidRPr="003B57E4" w:rsidRDefault="008961D2" w:rsidP="008961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B70CFC" w:rsidRDefault="00B70CFC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B70CFC" w:rsidRDefault="00B70CFC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AA0BA7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eastAsia="en-US"/>
        </w:rPr>
      </w:pPr>
      <w:r w:rsidRPr="00AA0BA7">
        <w:rPr>
          <w:rFonts w:ascii="Arial" w:hAnsi="Arial" w:cs="Arial"/>
          <w:b/>
          <w:bCs/>
          <w:color w:val="000000"/>
          <w:sz w:val="20"/>
          <w:lang w:eastAsia="en-US"/>
        </w:rPr>
        <w:t xml:space="preserve">Tablica </w:t>
      </w:r>
      <w:r w:rsidR="008961D2" w:rsidRPr="00AA0BA7">
        <w:rPr>
          <w:rFonts w:ascii="Arial" w:hAnsi="Arial" w:cs="Arial"/>
          <w:b/>
          <w:bCs/>
          <w:color w:val="000000"/>
          <w:sz w:val="20"/>
          <w:lang w:eastAsia="en-US"/>
        </w:rPr>
        <w:t>2</w:t>
      </w:r>
      <w:r w:rsidRPr="00AA0BA7">
        <w:rPr>
          <w:rFonts w:ascii="Arial" w:hAnsi="Arial" w:cs="Arial"/>
          <w:b/>
          <w:bCs/>
          <w:color w:val="000000"/>
          <w:sz w:val="20"/>
          <w:lang w:eastAsia="en-US"/>
        </w:rPr>
        <w:t>.</w:t>
      </w:r>
      <w:r w:rsidR="00B70CFC" w:rsidRPr="00AA0BA7">
        <w:rPr>
          <w:rFonts w:ascii="Arial" w:hAnsi="Arial" w:cs="Arial"/>
          <w:b/>
          <w:bCs/>
          <w:color w:val="000000"/>
          <w:sz w:val="20"/>
          <w:lang w:eastAsia="en-US"/>
        </w:rPr>
        <w:t xml:space="preserve"> Ukupan broj aktivnosti prema vrstama</w:t>
      </w:r>
    </w:p>
    <w:p w:rsidR="00EC449A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492B87" w:rsidRPr="00D90492" w:rsidRDefault="00492B87" w:rsidP="00492B8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  <w:r w:rsidRPr="00D90492">
        <w:rPr>
          <w:rFonts w:ascii="Arial" w:hAnsi="Arial" w:cs="Arial"/>
          <w:bCs/>
          <w:color w:val="000000"/>
          <w:sz w:val="22"/>
          <w:lang w:eastAsia="en-US"/>
        </w:rPr>
        <w:t xml:space="preserve">U Tablici 2. se upisuje ukupan broj svih aktivnosti iz Priloga 1. – stupac H. </w:t>
      </w:r>
    </w:p>
    <w:p w:rsidR="00492B87" w:rsidRDefault="00492B87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D90492" w:rsidRDefault="00D90492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  <w:r w:rsidRPr="00D90492">
        <w:rPr>
          <w:noProof/>
          <w:lang w:eastAsia="hr-HR"/>
        </w:rPr>
        <w:drawing>
          <wp:inline distT="0" distB="0" distL="0" distR="0" wp14:anchorId="1D5A8D84" wp14:editId="35F3C3F1">
            <wp:extent cx="5759450" cy="1635078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92" w:rsidRPr="003B57E4" w:rsidRDefault="00D90492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>4. Organizacijska struktura</w:t>
      </w:r>
    </w:p>
    <w:p w:rsidR="00EC449A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3B57E4">
        <w:rPr>
          <w:rFonts w:ascii="Arial" w:hAnsi="Arial" w:cs="Arial"/>
          <w:bCs/>
          <w:color w:val="000000"/>
          <w:sz w:val="22"/>
          <w:lang w:eastAsia="en-US"/>
        </w:rPr>
        <w:t xml:space="preserve">U godišnji plan rada treba staviti grafički prikaz organizacijske strukture </w:t>
      </w:r>
      <w:r w:rsidR="00B70CFC">
        <w:rPr>
          <w:rFonts w:ascii="Arial" w:hAnsi="Arial" w:cs="Arial"/>
          <w:bCs/>
          <w:color w:val="000000"/>
          <w:sz w:val="22"/>
          <w:lang w:eastAsia="en-US"/>
        </w:rPr>
        <w:t>tijela javne vlasti</w:t>
      </w:r>
      <w:r w:rsidRPr="003B57E4">
        <w:rPr>
          <w:rFonts w:ascii="Arial" w:hAnsi="Arial" w:cs="Arial"/>
          <w:bCs/>
          <w:color w:val="000000"/>
          <w:sz w:val="22"/>
          <w:lang w:eastAsia="en-US"/>
        </w:rPr>
        <w:t>.</w:t>
      </w:r>
    </w:p>
    <w:p w:rsidR="00EC449A" w:rsidRDefault="00EC449A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D90492" w:rsidRDefault="00D90492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90FA1" w:rsidRDefault="00E90FA1" w:rsidP="00EC44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lastRenderedPageBreak/>
        <w:t>5. Ciljevi po ustrojstvenim jedinicama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</w:p>
    <w:p w:rsidR="00EC449A" w:rsidRPr="003B57E4" w:rsidRDefault="00EC449A" w:rsidP="00B70CF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B57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 tablicu </w:t>
      </w:r>
      <w:r w:rsidR="00BB2A8B">
        <w:rPr>
          <w:rFonts w:ascii="Arial" w:hAnsi="Arial" w:cs="Arial"/>
          <w:bCs/>
          <w:color w:val="000000"/>
          <w:sz w:val="22"/>
          <w:szCs w:val="22"/>
          <w:lang w:eastAsia="en-US"/>
        </w:rPr>
        <w:t>(koristiti</w:t>
      </w:r>
      <w:r w:rsidR="00B70CF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Prilog 1.) </w:t>
      </w:r>
      <w:r w:rsidRPr="003B57E4">
        <w:rPr>
          <w:rFonts w:ascii="Arial" w:hAnsi="Arial" w:cs="Arial"/>
          <w:bCs/>
          <w:color w:val="000000"/>
          <w:sz w:val="22"/>
          <w:szCs w:val="22"/>
          <w:lang w:eastAsia="en-US"/>
        </w:rPr>
        <w:t>treba upisati sve specifične ciljeve iz godišnjeg plana rada sa svim aktivnostima vezanim uz realizaciju istog. Za svaki zadatak/aktivnost treba definirati indikatore rezultata, a kao odgovornu osobu navesti voditelja najniže ustrojstvene jedinice odgovornu za provedbu tog zadatka/aktivnosti.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C449A" w:rsidRPr="003B57E4" w:rsidRDefault="00EC449A" w:rsidP="00B70CF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B57E4">
        <w:rPr>
          <w:rFonts w:ascii="Arial" w:hAnsi="Arial" w:cs="Arial"/>
          <w:bCs/>
          <w:color w:val="000000"/>
          <w:sz w:val="22"/>
          <w:szCs w:val="22"/>
          <w:lang w:eastAsia="en-US"/>
        </w:rPr>
        <w:t>Rok u kojem se zadatak/aktivnost treba provesti treba biti unutar tekuće godin</w:t>
      </w:r>
      <w:r w:rsidR="00B70CFC">
        <w:rPr>
          <w:rFonts w:ascii="Arial" w:hAnsi="Arial" w:cs="Arial"/>
          <w:bCs/>
          <w:color w:val="000000"/>
          <w:sz w:val="22"/>
          <w:szCs w:val="22"/>
          <w:lang w:eastAsia="en-US"/>
        </w:rPr>
        <w:t>e za koju se izrađuje g</w:t>
      </w:r>
      <w:r w:rsidRPr="003B57E4">
        <w:rPr>
          <w:rFonts w:ascii="Arial" w:hAnsi="Arial" w:cs="Arial"/>
          <w:bCs/>
          <w:color w:val="000000"/>
          <w:sz w:val="22"/>
          <w:szCs w:val="22"/>
          <w:lang w:eastAsia="en-US"/>
        </w:rPr>
        <w:t>odišnji plan rada.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C449A" w:rsidRPr="003B57E4" w:rsidRDefault="00EC449A" w:rsidP="00B70CF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B57E4">
        <w:rPr>
          <w:rFonts w:ascii="Arial" w:hAnsi="Arial" w:cs="Arial"/>
          <w:bCs/>
          <w:color w:val="000000"/>
          <w:sz w:val="22"/>
          <w:szCs w:val="22"/>
          <w:lang w:eastAsia="en-US"/>
        </w:rPr>
        <w:t>Svaki specifičan cilj treba  povezati sa strateškim planom institucije ili nekim drugim strateškim ili planskim dokumentom</w:t>
      </w:r>
      <w:r w:rsidR="00B70CF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koji se odnosi na tijelo javne vlasti</w:t>
      </w:r>
      <w:r w:rsidRPr="003B57E4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EC449A" w:rsidRPr="003B57E4" w:rsidRDefault="00EC449A" w:rsidP="00EC449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eastAsia="en-US"/>
        </w:rPr>
      </w:pPr>
    </w:p>
    <w:p w:rsidR="00EC449A" w:rsidRPr="003B57E4" w:rsidRDefault="00EC449A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EC449A" w:rsidRPr="003B57E4" w:rsidRDefault="00EC449A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 w:rsidRPr="003B57E4">
        <w:rPr>
          <w:rFonts w:ascii="Arial" w:hAnsi="Arial" w:cs="Arial"/>
          <w:noProof/>
          <w:lang w:eastAsia="hr-HR"/>
        </w:rPr>
        <w:drawing>
          <wp:inline distT="0" distB="0" distL="0" distR="0" wp14:anchorId="20E5632E" wp14:editId="1B1A9D33">
            <wp:extent cx="5683960" cy="172644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9A" w:rsidRDefault="00EC449A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B70CFC" w:rsidRDefault="00B70CFC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p w:rsidR="00B70CFC" w:rsidRPr="003B57E4" w:rsidRDefault="00B70CFC" w:rsidP="00B70CF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>6</w:t>
      </w: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>Financijski plan</w:t>
      </w:r>
    </w:p>
    <w:p w:rsidR="00492B87" w:rsidRDefault="00492B87" w:rsidP="00492B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lang w:eastAsia="en-US"/>
        </w:rPr>
      </w:pPr>
    </w:p>
    <w:p w:rsidR="00EC449A" w:rsidRDefault="00492B87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t>U tablicu treba upisati ukupne prihode i rashode za tekuću godinu i godinu</w:t>
      </w:r>
      <w:r w:rsidR="00BB2A8B">
        <w:rPr>
          <w:rFonts w:ascii="Arial" w:hAnsi="Arial" w:cs="Arial"/>
          <w:sz w:val="22"/>
          <w:szCs w:val="22"/>
          <w:lang w:bidi="ta-IN"/>
        </w:rPr>
        <w:t xml:space="preserve"> za koju se godišnji plan odnosi</w:t>
      </w:r>
      <w:r>
        <w:rPr>
          <w:rFonts w:ascii="Arial" w:hAnsi="Arial" w:cs="Arial"/>
          <w:sz w:val="22"/>
          <w:szCs w:val="22"/>
          <w:lang w:bidi="ta-IN"/>
        </w:rPr>
        <w:t xml:space="preserve">. </w:t>
      </w:r>
    </w:p>
    <w:p w:rsidR="00492B87" w:rsidRDefault="00492B87" w:rsidP="00EC4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ta-IN"/>
        </w:rPr>
      </w:pPr>
    </w:p>
    <w:tbl>
      <w:tblPr>
        <w:tblStyle w:val="Svijetlipopis-Isticanje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4"/>
        <w:gridCol w:w="2322"/>
        <w:gridCol w:w="2075"/>
      </w:tblGrid>
      <w:tr w:rsidR="00492B87" w:rsidTr="00C45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029A"/>
          </w:tcPr>
          <w:p w:rsidR="00492B87" w:rsidRDefault="00492B87" w:rsidP="00492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  <w:tc>
          <w:tcPr>
            <w:tcW w:w="2124" w:type="dxa"/>
            <w:shd w:val="clear" w:color="auto" w:fill="1F029A"/>
          </w:tcPr>
          <w:p w:rsidR="00492B87" w:rsidRDefault="00492B87" w:rsidP="00492B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  <w:lang w:bidi="ta-IN"/>
              </w:rPr>
              <w:t>2013.</w:t>
            </w:r>
          </w:p>
        </w:tc>
        <w:tc>
          <w:tcPr>
            <w:tcW w:w="2322" w:type="dxa"/>
            <w:shd w:val="clear" w:color="auto" w:fill="1F029A"/>
          </w:tcPr>
          <w:p w:rsidR="00492B87" w:rsidRDefault="00492B87" w:rsidP="00492B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  <w:lang w:bidi="ta-IN"/>
              </w:rPr>
              <w:t>PLAN 2014.</w:t>
            </w:r>
          </w:p>
        </w:tc>
        <w:tc>
          <w:tcPr>
            <w:tcW w:w="2075" w:type="dxa"/>
            <w:shd w:val="clear" w:color="auto" w:fill="1F029A"/>
          </w:tcPr>
          <w:p w:rsidR="00492B87" w:rsidRDefault="00492B87" w:rsidP="00492B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  <w:lang w:bidi="ta-IN"/>
              </w:rPr>
              <w:t>Indeks</w:t>
            </w:r>
          </w:p>
          <w:p w:rsidR="00492B87" w:rsidRDefault="00492B87" w:rsidP="00492B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16"/>
                <w:szCs w:val="22"/>
                <w:lang w:bidi="ta-IN"/>
              </w:rPr>
              <w:t>(3/2*100)</w:t>
            </w:r>
          </w:p>
        </w:tc>
      </w:tr>
      <w:tr w:rsidR="00C458A2" w:rsidRPr="00C458A2" w:rsidTr="00C4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66FF"/>
          </w:tcPr>
          <w:p w:rsidR="00492B87" w:rsidRPr="00C458A2" w:rsidRDefault="00492B87" w:rsidP="00492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</w:pPr>
            <w:r w:rsidRPr="00C458A2"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  <w:t>1</w:t>
            </w:r>
          </w:p>
        </w:tc>
        <w:tc>
          <w:tcPr>
            <w:tcW w:w="2124" w:type="dxa"/>
            <w:shd w:val="clear" w:color="auto" w:fill="0066FF"/>
          </w:tcPr>
          <w:p w:rsidR="00492B87" w:rsidRPr="00C458A2" w:rsidRDefault="00492B87" w:rsidP="00492B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</w:pPr>
            <w:r w:rsidRPr="00C458A2"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  <w:t>2</w:t>
            </w:r>
          </w:p>
        </w:tc>
        <w:tc>
          <w:tcPr>
            <w:tcW w:w="2322" w:type="dxa"/>
            <w:shd w:val="clear" w:color="auto" w:fill="0066FF"/>
          </w:tcPr>
          <w:p w:rsidR="00492B87" w:rsidRPr="00C458A2" w:rsidRDefault="00492B87" w:rsidP="00492B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</w:pPr>
            <w:r w:rsidRPr="00C458A2"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  <w:t>3</w:t>
            </w:r>
          </w:p>
        </w:tc>
        <w:tc>
          <w:tcPr>
            <w:tcW w:w="2075" w:type="dxa"/>
            <w:shd w:val="clear" w:color="auto" w:fill="0066FF"/>
          </w:tcPr>
          <w:p w:rsidR="00492B87" w:rsidRPr="00C458A2" w:rsidRDefault="00492B87" w:rsidP="00492B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</w:pPr>
            <w:r w:rsidRPr="00C458A2">
              <w:rPr>
                <w:rFonts w:ascii="Arial" w:hAnsi="Arial" w:cs="Arial"/>
                <w:color w:val="FFFFFF" w:themeColor="background1"/>
                <w:sz w:val="16"/>
                <w:szCs w:val="22"/>
                <w:lang w:bidi="ta-IN"/>
              </w:rPr>
              <w:t xml:space="preserve">4 </w:t>
            </w:r>
          </w:p>
        </w:tc>
      </w:tr>
      <w:tr w:rsidR="00492B87" w:rsidTr="00C4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  <w:lang w:bidi="ta-IN"/>
              </w:rPr>
              <w:t>UKUPNO PRIHODI</w:t>
            </w:r>
          </w:p>
        </w:tc>
        <w:tc>
          <w:tcPr>
            <w:tcW w:w="2124" w:type="dxa"/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  <w:tc>
          <w:tcPr>
            <w:tcW w:w="2322" w:type="dxa"/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  <w:tc>
          <w:tcPr>
            <w:tcW w:w="2075" w:type="dxa"/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</w:tr>
      <w:tr w:rsidR="00492B87" w:rsidTr="00C4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  <w:lang w:bidi="ta-IN"/>
              </w:rPr>
              <w:t>UKUPNO RASHODI</w:t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</w:tcBorders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92B87" w:rsidRDefault="00492B87" w:rsidP="00EC449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bidi="ta-IN"/>
              </w:rPr>
            </w:pPr>
          </w:p>
        </w:tc>
      </w:tr>
    </w:tbl>
    <w:p w:rsidR="00CA6147" w:rsidRDefault="00CA6147" w:rsidP="00EC449A">
      <w:pPr>
        <w:jc w:val="both"/>
        <w:rPr>
          <w:rFonts w:ascii="Arial" w:hAnsi="Arial" w:cs="Arial"/>
          <w:b/>
          <w:sz w:val="22"/>
          <w:szCs w:val="22"/>
        </w:rPr>
      </w:pPr>
    </w:p>
    <w:p w:rsidR="008C6BB5" w:rsidRDefault="008C6BB5" w:rsidP="00EC449A">
      <w:pPr>
        <w:jc w:val="both"/>
        <w:rPr>
          <w:rFonts w:ascii="Arial" w:hAnsi="Arial" w:cs="Arial"/>
          <w:b/>
          <w:sz w:val="22"/>
          <w:szCs w:val="22"/>
        </w:rPr>
      </w:pPr>
    </w:p>
    <w:p w:rsidR="008C6BB5" w:rsidRPr="003B57E4" w:rsidRDefault="008C6BB5" w:rsidP="008C6BB5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>7</w:t>
      </w:r>
      <w:r w:rsidRPr="003B57E4">
        <w:rPr>
          <w:rFonts w:ascii="Arial" w:hAnsi="Arial" w:cs="Arial"/>
          <w:b/>
          <w:bCs/>
          <w:color w:val="000000"/>
          <w:sz w:val="22"/>
          <w:lang w:eastAsia="en-US"/>
        </w:rPr>
        <w:t xml:space="preserve">. </w:t>
      </w:r>
      <w:r w:rsidR="00386660">
        <w:rPr>
          <w:rFonts w:ascii="Arial" w:hAnsi="Arial" w:cs="Arial"/>
          <w:b/>
          <w:bCs/>
          <w:color w:val="000000"/>
          <w:sz w:val="22"/>
          <w:lang w:eastAsia="en-US"/>
        </w:rPr>
        <w:t>P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>ravn</w:t>
      </w:r>
      <w:r w:rsidR="00386660">
        <w:rPr>
          <w:rFonts w:ascii="Arial" w:hAnsi="Arial" w:cs="Arial"/>
          <w:b/>
          <w:bCs/>
          <w:color w:val="000000"/>
          <w:sz w:val="22"/>
          <w:lang w:eastAsia="en-US"/>
        </w:rPr>
        <w:t>e osobe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 xml:space="preserve"> druge razine </w:t>
      </w:r>
    </w:p>
    <w:p w:rsidR="008C6BB5" w:rsidRDefault="008C6BB5" w:rsidP="008C6B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lang w:eastAsia="en-US"/>
        </w:rPr>
      </w:pPr>
    </w:p>
    <w:p w:rsidR="005158F2" w:rsidRDefault="00386660" w:rsidP="005158F2">
      <w:pPr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t>U o</w:t>
      </w:r>
      <w:r w:rsidR="008C6BB5" w:rsidRPr="008C6BB5">
        <w:rPr>
          <w:rFonts w:ascii="Arial" w:hAnsi="Arial" w:cs="Arial"/>
          <w:sz w:val="22"/>
          <w:szCs w:val="22"/>
          <w:lang w:bidi="ta-IN"/>
        </w:rPr>
        <w:t>vo</w:t>
      </w:r>
      <w:r>
        <w:rPr>
          <w:rFonts w:ascii="Arial" w:hAnsi="Arial" w:cs="Arial"/>
          <w:sz w:val="22"/>
          <w:szCs w:val="22"/>
          <w:lang w:bidi="ta-IN"/>
        </w:rPr>
        <w:t>m</w:t>
      </w:r>
      <w:r w:rsidR="008C6BB5" w:rsidRPr="008C6BB5">
        <w:rPr>
          <w:rFonts w:ascii="Arial" w:hAnsi="Arial" w:cs="Arial"/>
          <w:sz w:val="22"/>
          <w:szCs w:val="22"/>
          <w:lang w:bidi="ta-IN"/>
        </w:rPr>
        <w:t xml:space="preserve"> poglavlje</w:t>
      </w:r>
      <w:r w:rsidR="00013428">
        <w:rPr>
          <w:rFonts w:ascii="Arial" w:hAnsi="Arial" w:cs="Arial"/>
          <w:sz w:val="22"/>
          <w:szCs w:val="22"/>
          <w:lang w:bidi="ta-IN"/>
        </w:rPr>
        <w:t xml:space="preserve"> </w:t>
      </w:r>
      <w:r w:rsidR="005158F2">
        <w:rPr>
          <w:rFonts w:ascii="Arial" w:hAnsi="Arial" w:cs="Arial"/>
          <w:sz w:val="22"/>
          <w:szCs w:val="22"/>
          <w:lang w:bidi="ta-IN"/>
        </w:rPr>
        <w:t>potrebno je sažeto opisati</w:t>
      </w:r>
      <w:r w:rsidR="00013428">
        <w:rPr>
          <w:rFonts w:ascii="Arial" w:hAnsi="Arial" w:cs="Arial"/>
          <w:sz w:val="22"/>
          <w:szCs w:val="22"/>
          <w:lang w:bidi="ta-IN"/>
        </w:rPr>
        <w:t xml:space="preserve"> ili prikaz</w:t>
      </w:r>
      <w:r w:rsidR="005158F2">
        <w:rPr>
          <w:rFonts w:ascii="Arial" w:hAnsi="Arial" w:cs="Arial"/>
          <w:sz w:val="22"/>
          <w:szCs w:val="22"/>
          <w:lang w:bidi="ta-IN"/>
        </w:rPr>
        <w:t xml:space="preserve">ati </w:t>
      </w:r>
      <w:r w:rsidR="00013428">
        <w:rPr>
          <w:rFonts w:ascii="Arial" w:hAnsi="Arial" w:cs="Arial"/>
          <w:sz w:val="22"/>
          <w:szCs w:val="22"/>
          <w:lang w:bidi="ta-IN"/>
        </w:rPr>
        <w:t>pravne osobe (</w:t>
      </w:r>
      <w:r w:rsidR="00013428" w:rsidRPr="00013428">
        <w:rPr>
          <w:rFonts w:ascii="Arial" w:hAnsi="Arial" w:cs="Arial"/>
          <w:sz w:val="22"/>
          <w:szCs w:val="22"/>
          <w:lang w:bidi="ta-IN"/>
        </w:rPr>
        <w:t>agencij</w:t>
      </w:r>
      <w:r w:rsidR="005158F2">
        <w:rPr>
          <w:rFonts w:ascii="Arial" w:hAnsi="Arial" w:cs="Arial"/>
          <w:sz w:val="22"/>
          <w:szCs w:val="22"/>
          <w:lang w:bidi="ta-IN"/>
        </w:rPr>
        <w:t>e</w:t>
      </w:r>
      <w:r w:rsidR="00013428" w:rsidRPr="00013428">
        <w:rPr>
          <w:rFonts w:ascii="Arial" w:hAnsi="Arial" w:cs="Arial"/>
          <w:sz w:val="22"/>
          <w:szCs w:val="22"/>
          <w:lang w:bidi="ta-IN"/>
        </w:rPr>
        <w:t>, zavod</w:t>
      </w:r>
      <w:r w:rsidR="005158F2">
        <w:rPr>
          <w:rFonts w:ascii="Arial" w:hAnsi="Arial" w:cs="Arial"/>
          <w:sz w:val="22"/>
          <w:szCs w:val="22"/>
          <w:lang w:bidi="ta-IN"/>
        </w:rPr>
        <w:t>e</w:t>
      </w:r>
      <w:r w:rsidR="00013428" w:rsidRPr="00013428">
        <w:rPr>
          <w:rFonts w:ascii="Arial" w:hAnsi="Arial" w:cs="Arial"/>
          <w:sz w:val="22"/>
          <w:szCs w:val="22"/>
          <w:lang w:bidi="ta-IN"/>
        </w:rPr>
        <w:t>, fondov</w:t>
      </w:r>
      <w:r w:rsidR="005158F2">
        <w:rPr>
          <w:rFonts w:ascii="Arial" w:hAnsi="Arial" w:cs="Arial"/>
          <w:sz w:val="22"/>
          <w:szCs w:val="22"/>
          <w:lang w:bidi="ta-IN"/>
        </w:rPr>
        <w:t>e</w:t>
      </w:r>
      <w:r w:rsidR="00013428" w:rsidRPr="00013428">
        <w:rPr>
          <w:rFonts w:ascii="Arial" w:hAnsi="Arial" w:cs="Arial"/>
          <w:sz w:val="22"/>
          <w:szCs w:val="22"/>
          <w:lang w:bidi="ta-IN"/>
        </w:rPr>
        <w:t>,</w:t>
      </w:r>
      <w:r w:rsidR="005158F2">
        <w:rPr>
          <w:rFonts w:ascii="Arial" w:hAnsi="Arial" w:cs="Arial"/>
          <w:sz w:val="22"/>
          <w:szCs w:val="22"/>
          <w:lang w:bidi="ta-IN"/>
        </w:rPr>
        <w:t xml:space="preserve"> </w:t>
      </w:r>
      <w:r w:rsidR="00013428" w:rsidRPr="00013428">
        <w:rPr>
          <w:rFonts w:ascii="Arial" w:hAnsi="Arial" w:cs="Arial"/>
          <w:sz w:val="22"/>
          <w:szCs w:val="22"/>
          <w:lang w:bidi="ta-IN"/>
        </w:rPr>
        <w:t>cent</w:t>
      </w:r>
      <w:r w:rsidR="005158F2">
        <w:rPr>
          <w:rFonts w:ascii="Arial" w:hAnsi="Arial" w:cs="Arial"/>
          <w:sz w:val="22"/>
          <w:szCs w:val="22"/>
          <w:lang w:bidi="ta-IN"/>
        </w:rPr>
        <w:t>re, institute</w:t>
      </w:r>
      <w:r w:rsidR="00013428" w:rsidRPr="00013428">
        <w:rPr>
          <w:rFonts w:ascii="Arial" w:hAnsi="Arial" w:cs="Arial"/>
          <w:sz w:val="22"/>
          <w:szCs w:val="22"/>
          <w:lang w:bidi="ta-IN"/>
        </w:rPr>
        <w:t xml:space="preserve"> i drug</w:t>
      </w:r>
      <w:r w:rsidR="005158F2">
        <w:rPr>
          <w:rFonts w:ascii="Arial" w:hAnsi="Arial" w:cs="Arial"/>
          <w:sz w:val="22"/>
          <w:szCs w:val="22"/>
          <w:lang w:bidi="ta-IN"/>
        </w:rPr>
        <w:t>e pravne</w:t>
      </w:r>
      <w:r w:rsidR="00013428" w:rsidRPr="00013428">
        <w:rPr>
          <w:rFonts w:ascii="Arial" w:hAnsi="Arial" w:cs="Arial"/>
          <w:sz w:val="22"/>
          <w:szCs w:val="22"/>
          <w:lang w:bidi="ta-IN"/>
        </w:rPr>
        <w:t xml:space="preserve"> osob</w:t>
      </w:r>
      <w:r w:rsidR="005158F2">
        <w:rPr>
          <w:rFonts w:ascii="Arial" w:hAnsi="Arial" w:cs="Arial"/>
          <w:sz w:val="22"/>
          <w:szCs w:val="22"/>
          <w:lang w:bidi="ta-IN"/>
        </w:rPr>
        <w:t>e</w:t>
      </w:r>
      <w:r w:rsidR="00013428" w:rsidRPr="00013428">
        <w:rPr>
          <w:rFonts w:ascii="Arial" w:hAnsi="Arial" w:cs="Arial"/>
          <w:sz w:val="22"/>
          <w:szCs w:val="22"/>
          <w:lang w:bidi="ta-IN"/>
        </w:rPr>
        <w:t xml:space="preserve"> s javnim ovlastima</w:t>
      </w:r>
      <w:r w:rsidR="00013428">
        <w:rPr>
          <w:rFonts w:ascii="Arial" w:hAnsi="Arial" w:cs="Arial"/>
          <w:sz w:val="22"/>
          <w:szCs w:val="22"/>
          <w:lang w:bidi="ta-IN"/>
        </w:rPr>
        <w:t xml:space="preserve">) </w:t>
      </w:r>
      <w:r w:rsidR="005158F2">
        <w:rPr>
          <w:rFonts w:ascii="Arial" w:hAnsi="Arial" w:cs="Arial"/>
          <w:sz w:val="22"/>
          <w:szCs w:val="22"/>
          <w:lang w:bidi="ta-IN"/>
        </w:rPr>
        <w:t>kao i</w:t>
      </w:r>
      <w:r w:rsidR="00013428">
        <w:rPr>
          <w:rFonts w:ascii="Arial" w:hAnsi="Arial" w:cs="Arial"/>
          <w:sz w:val="22"/>
          <w:szCs w:val="22"/>
          <w:lang w:bidi="ta-IN"/>
        </w:rPr>
        <w:t xml:space="preserve"> t</w:t>
      </w:r>
      <w:r w:rsidR="005158F2">
        <w:rPr>
          <w:rFonts w:ascii="Arial" w:hAnsi="Arial" w:cs="Arial"/>
          <w:sz w:val="22"/>
          <w:szCs w:val="22"/>
          <w:lang w:bidi="ta-IN"/>
        </w:rPr>
        <w:t xml:space="preserve">rgovačka društva unutar tijela javne vlasti. </w:t>
      </w:r>
    </w:p>
    <w:p w:rsidR="005158F2" w:rsidRDefault="005158F2" w:rsidP="005158F2">
      <w:pPr>
        <w:jc w:val="both"/>
        <w:rPr>
          <w:rFonts w:ascii="Arial" w:hAnsi="Arial" w:cs="Arial"/>
          <w:sz w:val="22"/>
          <w:szCs w:val="22"/>
          <w:lang w:bidi="ta-IN"/>
        </w:rPr>
      </w:pPr>
    </w:p>
    <w:p w:rsidR="00013428" w:rsidRDefault="005158F2" w:rsidP="005158F2">
      <w:pPr>
        <w:jc w:val="both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t xml:space="preserve">Ovo se poglavlje prvenstveno odnosi na ministarstva i jedinica lokalne i područne (regionalne) samouprave. </w:t>
      </w:r>
    </w:p>
    <w:p w:rsidR="00EC449A" w:rsidRPr="00013428" w:rsidRDefault="00EC449A" w:rsidP="00013428">
      <w:pPr>
        <w:pStyle w:val="Naslov1"/>
        <w:rPr>
          <w:rFonts w:ascii="Arial" w:hAnsi="Arial" w:cs="Arial"/>
          <w:sz w:val="22"/>
          <w:szCs w:val="22"/>
          <w:lang w:bidi="ta-IN"/>
        </w:rPr>
      </w:pPr>
      <w:bookmarkStart w:id="8" w:name="_Toc373231303"/>
      <w:r w:rsidRPr="003B57E4">
        <w:rPr>
          <w:rFonts w:ascii="Arial" w:hAnsi="Arial" w:cs="Arial"/>
          <w:sz w:val="22"/>
          <w:szCs w:val="22"/>
          <w:lang w:bidi="ta-IN"/>
        </w:rPr>
        <w:t>ZAVRŠNE NAPOMENE</w:t>
      </w:r>
      <w:bookmarkEnd w:id="8"/>
    </w:p>
    <w:p w:rsidR="00EC449A" w:rsidRPr="003B57E4" w:rsidRDefault="00EC449A" w:rsidP="00EC449A">
      <w:pPr>
        <w:jc w:val="both"/>
        <w:rPr>
          <w:rFonts w:ascii="Arial" w:hAnsi="Arial" w:cs="Arial"/>
          <w:sz w:val="22"/>
          <w:szCs w:val="22"/>
        </w:rPr>
      </w:pPr>
    </w:p>
    <w:p w:rsidR="00C458A2" w:rsidRDefault="00C458A2" w:rsidP="00EC44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Upute za izradu godišnjeg plana rada su preporučen minimum informacija koji mora sadržavati godišnji plan rada tijela javne vlasti. U slučaju potrebe ili ako je propisano, tijelo javne vlasti može isti proširiti i dopuniti dodatnim informacijama. </w:t>
      </w:r>
    </w:p>
    <w:p w:rsidR="00C458A2" w:rsidRDefault="00C458A2" w:rsidP="00EC449A">
      <w:pPr>
        <w:jc w:val="both"/>
        <w:rPr>
          <w:rFonts w:ascii="Arial" w:hAnsi="Arial" w:cs="Arial"/>
          <w:sz w:val="22"/>
          <w:szCs w:val="22"/>
        </w:rPr>
      </w:pPr>
    </w:p>
    <w:p w:rsidR="00A17307" w:rsidRPr="003B57E4" w:rsidRDefault="005F5E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3276349" cy="6194311"/>
            <wp:effectExtent l="7938" t="0" r="8572" b="8573"/>
            <wp:docPr id="2" name="Slika 2" descr="C:\Users\tmicetic\AppData\Local\Microsoft\Windows\Temporary Internet Files\Content.Outlook\12OMNVP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icetic\AppData\Local\Microsoft\Windows\Temporary Internet Files\Content.Outlook\12OMNVPR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6"/>
                    <a:stretch/>
                  </pic:blipFill>
                  <pic:spPr bwMode="auto">
                    <a:xfrm rot="16200000">
                      <a:off x="0" y="0"/>
                      <a:ext cx="3276502" cy="61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7307" w:rsidRPr="003B57E4" w:rsidSect="00721D13"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AF" w:rsidRDefault="00CE23AF" w:rsidP="00EC449A">
      <w:r>
        <w:separator/>
      </w:r>
    </w:p>
  </w:endnote>
  <w:endnote w:type="continuationSeparator" w:id="0">
    <w:p w:rsidR="00CE23AF" w:rsidRDefault="00CE23AF" w:rsidP="00E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13" w:rsidRDefault="00721D13" w:rsidP="00721D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1D13" w:rsidRDefault="00721D13" w:rsidP="00721D1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13" w:rsidRPr="004B4D19" w:rsidRDefault="00721D13" w:rsidP="00721D13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2"/>
        <w:szCs w:val="22"/>
      </w:rPr>
    </w:pPr>
    <w:r w:rsidRPr="004B4D19">
      <w:rPr>
        <w:rStyle w:val="Brojstranice"/>
        <w:rFonts w:ascii="Arial" w:hAnsi="Arial" w:cs="Arial"/>
        <w:sz w:val="22"/>
        <w:szCs w:val="22"/>
      </w:rPr>
      <w:fldChar w:fldCharType="begin"/>
    </w:r>
    <w:r w:rsidRPr="004B4D19">
      <w:rPr>
        <w:rStyle w:val="Brojstranice"/>
        <w:rFonts w:ascii="Arial" w:hAnsi="Arial" w:cs="Arial"/>
        <w:sz w:val="22"/>
        <w:szCs w:val="22"/>
      </w:rPr>
      <w:instrText xml:space="preserve">PAGE  </w:instrText>
    </w:r>
    <w:r w:rsidRPr="004B4D19">
      <w:rPr>
        <w:rStyle w:val="Brojstranice"/>
        <w:rFonts w:ascii="Arial" w:hAnsi="Arial" w:cs="Arial"/>
        <w:sz w:val="22"/>
        <w:szCs w:val="22"/>
      </w:rPr>
      <w:fldChar w:fldCharType="separate"/>
    </w:r>
    <w:r w:rsidR="003A3BC8">
      <w:rPr>
        <w:rStyle w:val="Brojstranice"/>
        <w:rFonts w:ascii="Arial" w:hAnsi="Arial" w:cs="Arial"/>
        <w:noProof/>
        <w:sz w:val="22"/>
        <w:szCs w:val="22"/>
      </w:rPr>
      <w:t>11</w:t>
    </w:r>
    <w:r w:rsidRPr="004B4D19">
      <w:rPr>
        <w:rStyle w:val="Brojstranice"/>
        <w:rFonts w:ascii="Arial" w:hAnsi="Arial" w:cs="Arial"/>
        <w:sz w:val="22"/>
        <w:szCs w:val="22"/>
      </w:rPr>
      <w:fldChar w:fldCharType="end"/>
    </w:r>
  </w:p>
  <w:p w:rsidR="00721D13" w:rsidRDefault="00721D13" w:rsidP="00721D1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AF" w:rsidRDefault="00CE23AF" w:rsidP="00EC449A">
      <w:r>
        <w:separator/>
      </w:r>
    </w:p>
  </w:footnote>
  <w:footnote w:type="continuationSeparator" w:id="0">
    <w:p w:rsidR="00CE23AF" w:rsidRDefault="00CE23AF" w:rsidP="00EC449A">
      <w:r>
        <w:continuationSeparator/>
      </w:r>
    </w:p>
  </w:footnote>
  <w:footnote w:id="1">
    <w:p w:rsidR="00721D13" w:rsidRDefault="00721D13" w:rsidP="00EC449A">
      <w:pPr>
        <w:pStyle w:val="Tekstfusnote"/>
        <w:tabs>
          <w:tab w:val="left" w:pos="835"/>
        </w:tabs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Narodne novine br. 25</w:t>
      </w:r>
      <w:r w:rsidRPr="00F50CA7">
        <w:rPr>
          <w:rFonts w:ascii="Arial" w:hAnsi="Arial" w:cs="Arial"/>
          <w:color w:val="000000"/>
        </w:rPr>
        <w:t>/1</w:t>
      </w:r>
      <w:r>
        <w:rPr>
          <w:rFonts w:ascii="Arial" w:hAnsi="Arial" w:cs="Arial"/>
          <w:color w:val="000000"/>
        </w:rPr>
        <w:t>3</w:t>
      </w:r>
    </w:p>
  </w:footnote>
  <w:footnote w:id="2">
    <w:p w:rsidR="00721D13" w:rsidRDefault="00721D13" w:rsidP="00EC449A">
      <w:pPr>
        <w:pStyle w:val="Tekstfusnote"/>
      </w:pPr>
      <w:r w:rsidRPr="00F50CA7">
        <w:rPr>
          <w:rStyle w:val="Referencafusnote"/>
        </w:rPr>
        <w:footnoteRef/>
      </w:r>
      <w:r w:rsidRPr="00F50CA7">
        <w:rPr>
          <w:rFonts w:ascii="Arial" w:hAnsi="Arial" w:cs="Arial"/>
        </w:rPr>
        <w:t xml:space="preserve"> </w:t>
      </w:r>
      <w:r w:rsidRPr="00F50CA7">
        <w:rPr>
          <w:rFonts w:ascii="Arial" w:hAnsi="Arial" w:cs="Arial"/>
          <w:color w:val="000000"/>
        </w:rPr>
        <w:t>Narodne novine br. 154/11, 17/12</w:t>
      </w:r>
    </w:p>
  </w:footnote>
  <w:footnote w:id="3">
    <w:p w:rsidR="00721D13" w:rsidRDefault="00721D13" w:rsidP="00EC449A">
      <w:pPr>
        <w:pStyle w:val="Tekstfusnote"/>
        <w:rPr>
          <w:rFonts w:ascii="Arial" w:hAnsi="Arial" w:cs="Arial"/>
          <w:lang w:bidi="ta-IN"/>
        </w:rPr>
      </w:pPr>
      <w:r w:rsidRPr="004B4D19">
        <w:rPr>
          <w:rStyle w:val="Referencafusnote"/>
        </w:rPr>
        <w:footnoteRef/>
      </w:r>
      <w:r w:rsidRPr="004B4D19">
        <w:rPr>
          <w:rFonts w:ascii="Arial" w:hAnsi="Arial" w:cs="Arial"/>
        </w:rPr>
        <w:t xml:space="preserve"> </w:t>
      </w:r>
      <w:r w:rsidRPr="004B4D19">
        <w:rPr>
          <w:rFonts w:ascii="Arial" w:hAnsi="Arial" w:cs="Arial"/>
          <w:lang w:bidi="ta-IN"/>
        </w:rPr>
        <w:t>Narodne novine br. 87/08, 136/12</w:t>
      </w:r>
    </w:p>
    <w:p w:rsidR="00721D13" w:rsidRPr="00035BC1" w:rsidRDefault="003A3BC8" w:rsidP="00EC449A">
      <w:pPr>
        <w:pStyle w:val="Tekstfusnote"/>
      </w:pPr>
      <w:hyperlink r:id="rId1" w:history="1">
        <w:r w:rsidR="00721D13" w:rsidRPr="00035BC1">
          <w:rPr>
            <w:rStyle w:val="Hiperveza"/>
            <w:rFonts w:ascii="Arial" w:hAnsi="Arial" w:cs="Arial"/>
            <w:color w:val="auto"/>
          </w:rPr>
          <w:t>http://ec.europa.eu/budget/library/biblio/documents/control/sec_2007_1341_annexes_en.pdf</w:t>
        </w:r>
      </w:hyperlink>
      <w:r w:rsidR="00721D13" w:rsidRPr="00035BC1">
        <w:rPr>
          <w:rFonts w:ascii="Arial" w:hAnsi="Arial" w:cs="Arial"/>
        </w:rPr>
        <w:t xml:space="preserve"> </w:t>
      </w:r>
    </w:p>
  </w:footnote>
  <w:footnote w:id="4">
    <w:p w:rsidR="00721D13" w:rsidRDefault="00721D13" w:rsidP="00EC449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50CA7">
        <w:rPr>
          <w:rFonts w:ascii="Arial" w:hAnsi="Arial" w:cs="Arial"/>
          <w:color w:val="000000"/>
        </w:rPr>
        <w:t>Narodne novine br. 1</w:t>
      </w:r>
      <w:r>
        <w:rPr>
          <w:rFonts w:ascii="Arial" w:hAnsi="Arial" w:cs="Arial"/>
          <w:color w:val="000000"/>
        </w:rPr>
        <w:t>33</w:t>
      </w:r>
      <w:r w:rsidRPr="00F50CA7">
        <w:rPr>
          <w:rFonts w:ascii="Arial" w:hAnsi="Arial" w:cs="Arial"/>
          <w:color w:val="000000"/>
        </w:rPr>
        <w:t>/11</w:t>
      </w:r>
    </w:p>
  </w:footnote>
  <w:footnote w:id="5">
    <w:p w:rsidR="00721D13" w:rsidRPr="00035BC1" w:rsidRDefault="00721D13" w:rsidP="00EC449A">
      <w:pPr>
        <w:pStyle w:val="Tekstfusnote"/>
      </w:pPr>
      <w:r w:rsidRPr="00035BC1">
        <w:rPr>
          <w:rStyle w:val="Referencafusnote"/>
        </w:rPr>
        <w:footnoteRef/>
      </w:r>
      <w:r w:rsidRPr="00035BC1">
        <w:t xml:space="preserve"> </w:t>
      </w:r>
      <w:hyperlink r:id="rId2" w:history="1">
        <w:r w:rsidRPr="00035BC1">
          <w:rPr>
            <w:rStyle w:val="Hiperveza"/>
            <w:color w:val="auto"/>
          </w:rPr>
          <w:t>http://www.mfin.hr/hr/regulatorni-okvir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73"/>
    <w:multiLevelType w:val="hybridMultilevel"/>
    <w:tmpl w:val="2580FEAE"/>
    <w:lvl w:ilvl="0" w:tplc="0638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A2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C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C7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E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0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50A5C"/>
    <w:multiLevelType w:val="hybridMultilevel"/>
    <w:tmpl w:val="1F6274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264"/>
    <w:multiLevelType w:val="hybridMultilevel"/>
    <w:tmpl w:val="873C97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6659B"/>
    <w:multiLevelType w:val="hybridMultilevel"/>
    <w:tmpl w:val="8ABE44C2"/>
    <w:lvl w:ilvl="0" w:tplc="51709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CE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27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A6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C4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6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D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0D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C3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D057D"/>
    <w:multiLevelType w:val="multilevel"/>
    <w:tmpl w:val="7AD4B06E"/>
    <w:lvl w:ilvl="0">
      <w:start w:val="1"/>
      <w:numFmt w:val="decimal"/>
      <w:lvlText w:val="%1."/>
      <w:lvlJc w:val="left"/>
      <w:pPr>
        <w:ind w:left="435" w:hanging="435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color w:val="auto"/>
      </w:rPr>
    </w:lvl>
  </w:abstractNum>
  <w:abstractNum w:abstractNumId="6">
    <w:nsid w:val="36BB5A0B"/>
    <w:multiLevelType w:val="hybridMultilevel"/>
    <w:tmpl w:val="2F646B5C"/>
    <w:lvl w:ilvl="0" w:tplc="0C4AB2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14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4AE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C7C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27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224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69C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A07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489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095A64"/>
    <w:multiLevelType w:val="multilevel"/>
    <w:tmpl w:val="073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F42C7"/>
    <w:multiLevelType w:val="hybridMultilevel"/>
    <w:tmpl w:val="0B784C7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2DC3129"/>
    <w:multiLevelType w:val="hybridMultilevel"/>
    <w:tmpl w:val="966420E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C1844"/>
    <w:multiLevelType w:val="multilevel"/>
    <w:tmpl w:val="6BC4A2E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7A392321"/>
    <w:multiLevelType w:val="hybridMultilevel"/>
    <w:tmpl w:val="AE3A58E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25FA3"/>
    <w:multiLevelType w:val="hybridMultilevel"/>
    <w:tmpl w:val="32EE2C9E"/>
    <w:lvl w:ilvl="0" w:tplc="A13CEFD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176C1F"/>
    <w:multiLevelType w:val="multilevel"/>
    <w:tmpl w:val="041A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13"/>
    <w:lvlOverride w:ilvl="0">
      <w:lvl w:ilvl="0">
        <w:start w:val="1"/>
        <w:numFmt w:val="upperRoman"/>
        <w:pStyle w:val="Naslov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Naslov2"/>
        <w:lvlText w:val="%2.%1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aslov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Naslov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Naslov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aslov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Naslov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A"/>
    <w:rsid w:val="00013428"/>
    <w:rsid w:val="00025BCA"/>
    <w:rsid w:val="00035BC1"/>
    <w:rsid w:val="00035FF0"/>
    <w:rsid w:val="00041DDB"/>
    <w:rsid w:val="000D16C6"/>
    <w:rsid w:val="000D5746"/>
    <w:rsid w:val="00130AF3"/>
    <w:rsid w:val="001914AC"/>
    <w:rsid w:val="001A4768"/>
    <w:rsid w:val="001A6C59"/>
    <w:rsid w:val="001B07DA"/>
    <w:rsid w:val="001B3E0A"/>
    <w:rsid w:val="001C33AB"/>
    <w:rsid w:val="001D3A16"/>
    <w:rsid w:val="002249DF"/>
    <w:rsid w:val="0022518A"/>
    <w:rsid w:val="0024454B"/>
    <w:rsid w:val="002551D1"/>
    <w:rsid w:val="002B133C"/>
    <w:rsid w:val="002F509B"/>
    <w:rsid w:val="00360C45"/>
    <w:rsid w:val="003620FB"/>
    <w:rsid w:val="00383910"/>
    <w:rsid w:val="00386660"/>
    <w:rsid w:val="003A3BC8"/>
    <w:rsid w:val="003A4B0F"/>
    <w:rsid w:val="003B57E4"/>
    <w:rsid w:val="003C3900"/>
    <w:rsid w:val="004105DA"/>
    <w:rsid w:val="00430152"/>
    <w:rsid w:val="0048684B"/>
    <w:rsid w:val="00490696"/>
    <w:rsid w:val="00492B87"/>
    <w:rsid w:val="004D272B"/>
    <w:rsid w:val="004E60F3"/>
    <w:rsid w:val="004F263A"/>
    <w:rsid w:val="00513731"/>
    <w:rsid w:val="005158F2"/>
    <w:rsid w:val="00553A52"/>
    <w:rsid w:val="005C596A"/>
    <w:rsid w:val="005F5ED1"/>
    <w:rsid w:val="00610F18"/>
    <w:rsid w:val="006163D3"/>
    <w:rsid w:val="006A2692"/>
    <w:rsid w:val="006C2E9E"/>
    <w:rsid w:val="0071091B"/>
    <w:rsid w:val="00721D13"/>
    <w:rsid w:val="00765458"/>
    <w:rsid w:val="007B6C91"/>
    <w:rsid w:val="00804F05"/>
    <w:rsid w:val="008478A5"/>
    <w:rsid w:val="00867356"/>
    <w:rsid w:val="008961D2"/>
    <w:rsid w:val="008C6BB5"/>
    <w:rsid w:val="009847E9"/>
    <w:rsid w:val="00A05E17"/>
    <w:rsid w:val="00A17307"/>
    <w:rsid w:val="00A92537"/>
    <w:rsid w:val="00AA0BA7"/>
    <w:rsid w:val="00AC410B"/>
    <w:rsid w:val="00AE0E83"/>
    <w:rsid w:val="00AE3442"/>
    <w:rsid w:val="00B22585"/>
    <w:rsid w:val="00B70CFC"/>
    <w:rsid w:val="00B87F99"/>
    <w:rsid w:val="00BA53D3"/>
    <w:rsid w:val="00BB2A8B"/>
    <w:rsid w:val="00C07795"/>
    <w:rsid w:val="00C26981"/>
    <w:rsid w:val="00C31794"/>
    <w:rsid w:val="00C458A2"/>
    <w:rsid w:val="00C77CD5"/>
    <w:rsid w:val="00CA6147"/>
    <w:rsid w:val="00CE23AF"/>
    <w:rsid w:val="00CE4E92"/>
    <w:rsid w:val="00D13AA7"/>
    <w:rsid w:val="00D347DD"/>
    <w:rsid w:val="00D90492"/>
    <w:rsid w:val="00D9237A"/>
    <w:rsid w:val="00DD3443"/>
    <w:rsid w:val="00DF77F9"/>
    <w:rsid w:val="00E47297"/>
    <w:rsid w:val="00E72A0A"/>
    <w:rsid w:val="00E801FD"/>
    <w:rsid w:val="00E90FA1"/>
    <w:rsid w:val="00EC19C4"/>
    <w:rsid w:val="00EC449A"/>
    <w:rsid w:val="00EF33A8"/>
    <w:rsid w:val="00F0124B"/>
    <w:rsid w:val="00F27FCA"/>
    <w:rsid w:val="00F45123"/>
    <w:rsid w:val="00F708FF"/>
    <w:rsid w:val="00F75B42"/>
    <w:rsid w:val="00F95278"/>
    <w:rsid w:val="00FB30DE"/>
    <w:rsid w:val="00FC1553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EC449A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Char"/>
    <w:basedOn w:val="Normal"/>
    <w:next w:val="Normal"/>
    <w:link w:val="Naslov2Char"/>
    <w:uiPriority w:val="99"/>
    <w:qFormat/>
    <w:rsid w:val="00EC449A"/>
    <w:pPr>
      <w:keepNext/>
      <w:numPr>
        <w:ilvl w:val="1"/>
        <w:numId w:val="1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EC449A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6147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A614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A614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A614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6147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6147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Char Char"/>
    <w:basedOn w:val="Zadanifontodlomka"/>
    <w:link w:val="Naslov2"/>
    <w:uiPriority w:val="99"/>
    <w:rsid w:val="00EC449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EC449A"/>
    <w:rPr>
      <w:rFonts w:ascii="Arial" w:eastAsia="Times New Roman" w:hAnsi="Arial" w:cs="Arial"/>
      <w:b/>
      <w:bCs/>
      <w:szCs w:val="26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EC449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C449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erencafusnote">
    <w:name w:val="footnote reference"/>
    <w:basedOn w:val="Zadanifontodlomka"/>
    <w:uiPriority w:val="99"/>
    <w:semiHidden/>
    <w:rsid w:val="00EC449A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EC44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9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Brojstranice">
    <w:name w:val="page number"/>
    <w:basedOn w:val="Zadanifontodlomka"/>
    <w:uiPriority w:val="99"/>
    <w:rsid w:val="00EC449A"/>
    <w:rPr>
      <w:rFonts w:cs="Times New Roman"/>
    </w:rPr>
  </w:style>
  <w:style w:type="paragraph" w:customStyle="1" w:styleId="t-9-8">
    <w:name w:val="t-9-8"/>
    <w:basedOn w:val="Normal"/>
    <w:uiPriority w:val="99"/>
    <w:rsid w:val="00EC449A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OCNaslov1">
    <w:name w:val="TOC Naslov1"/>
    <w:basedOn w:val="Naslov1"/>
    <w:next w:val="Normal"/>
    <w:uiPriority w:val="99"/>
    <w:rsid w:val="00EC449A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 w:eastAsia="en-US"/>
    </w:rPr>
  </w:style>
  <w:style w:type="character" w:styleId="Hiperveza">
    <w:name w:val="Hyperlink"/>
    <w:basedOn w:val="Zadanifontodlomka"/>
    <w:uiPriority w:val="99"/>
    <w:rsid w:val="00EC449A"/>
    <w:rPr>
      <w:rFonts w:cs="Times New Roman"/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C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4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9A"/>
    <w:rPr>
      <w:rFonts w:ascii="Tahoma" w:eastAsia="MS Mincho" w:hAnsi="Tahoma" w:cs="Tahoma"/>
      <w:sz w:val="16"/>
      <w:szCs w:val="16"/>
      <w:lang w:eastAsia="ja-JP"/>
    </w:rPr>
  </w:style>
  <w:style w:type="paragraph" w:styleId="StandardWeb">
    <w:name w:val="Normal (Web)"/>
    <w:basedOn w:val="Normal"/>
    <w:uiPriority w:val="99"/>
    <w:unhideWhenUsed/>
    <w:rsid w:val="0048684B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130AF3"/>
    <w:pPr>
      <w:ind w:left="720"/>
      <w:contextualSpacing/>
    </w:pPr>
    <w:rPr>
      <w:rFonts w:eastAsia="Times New Roman"/>
      <w:lang w:eastAsia="hr-HR"/>
    </w:rPr>
  </w:style>
  <w:style w:type="paragraph" w:customStyle="1" w:styleId="Default">
    <w:name w:val="Default"/>
    <w:rsid w:val="002F5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A61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A6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A61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A61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6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6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A6147"/>
    <w:pPr>
      <w:numPr>
        <w:numId w:val="0"/>
      </w:numPr>
      <w:spacing w:line="276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CA6147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CA6147"/>
    <w:pPr>
      <w:spacing w:after="100"/>
    </w:pPr>
  </w:style>
  <w:style w:type="table" w:styleId="Reetkatablice">
    <w:name w:val="Table Grid"/>
    <w:basedOn w:val="Obinatablica"/>
    <w:uiPriority w:val="59"/>
    <w:rsid w:val="0049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C458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EC449A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Char"/>
    <w:basedOn w:val="Normal"/>
    <w:next w:val="Normal"/>
    <w:link w:val="Naslov2Char"/>
    <w:uiPriority w:val="99"/>
    <w:qFormat/>
    <w:rsid w:val="00EC449A"/>
    <w:pPr>
      <w:keepNext/>
      <w:numPr>
        <w:ilvl w:val="1"/>
        <w:numId w:val="1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EC449A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6147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A614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A614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A614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6147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6147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Char Char"/>
    <w:basedOn w:val="Zadanifontodlomka"/>
    <w:link w:val="Naslov2"/>
    <w:uiPriority w:val="99"/>
    <w:rsid w:val="00EC449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EC449A"/>
    <w:rPr>
      <w:rFonts w:ascii="Arial" w:eastAsia="Times New Roman" w:hAnsi="Arial" w:cs="Arial"/>
      <w:b/>
      <w:bCs/>
      <w:szCs w:val="26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EC449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C449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erencafusnote">
    <w:name w:val="footnote reference"/>
    <w:basedOn w:val="Zadanifontodlomka"/>
    <w:uiPriority w:val="99"/>
    <w:semiHidden/>
    <w:rsid w:val="00EC449A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EC44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9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Brojstranice">
    <w:name w:val="page number"/>
    <w:basedOn w:val="Zadanifontodlomka"/>
    <w:uiPriority w:val="99"/>
    <w:rsid w:val="00EC449A"/>
    <w:rPr>
      <w:rFonts w:cs="Times New Roman"/>
    </w:rPr>
  </w:style>
  <w:style w:type="paragraph" w:customStyle="1" w:styleId="t-9-8">
    <w:name w:val="t-9-8"/>
    <w:basedOn w:val="Normal"/>
    <w:uiPriority w:val="99"/>
    <w:rsid w:val="00EC449A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OCNaslov1">
    <w:name w:val="TOC Naslov1"/>
    <w:basedOn w:val="Naslov1"/>
    <w:next w:val="Normal"/>
    <w:uiPriority w:val="99"/>
    <w:rsid w:val="00EC449A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 w:eastAsia="en-US"/>
    </w:rPr>
  </w:style>
  <w:style w:type="character" w:styleId="Hiperveza">
    <w:name w:val="Hyperlink"/>
    <w:basedOn w:val="Zadanifontodlomka"/>
    <w:uiPriority w:val="99"/>
    <w:rsid w:val="00EC449A"/>
    <w:rPr>
      <w:rFonts w:cs="Times New Roman"/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C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4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9A"/>
    <w:rPr>
      <w:rFonts w:ascii="Tahoma" w:eastAsia="MS Mincho" w:hAnsi="Tahoma" w:cs="Tahoma"/>
      <w:sz w:val="16"/>
      <w:szCs w:val="16"/>
      <w:lang w:eastAsia="ja-JP"/>
    </w:rPr>
  </w:style>
  <w:style w:type="paragraph" w:styleId="StandardWeb">
    <w:name w:val="Normal (Web)"/>
    <w:basedOn w:val="Normal"/>
    <w:uiPriority w:val="99"/>
    <w:unhideWhenUsed/>
    <w:rsid w:val="0048684B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130AF3"/>
    <w:pPr>
      <w:ind w:left="720"/>
      <w:contextualSpacing/>
    </w:pPr>
    <w:rPr>
      <w:rFonts w:eastAsia="Times New Roman"/>
      <w:lang w:eastAsia="hr-HR"/>
    </w:rPr>
  </w:style>
  <w:style w:type="paragraph" w:customStyle="1" w:styleId="Default">
    <w:name w:val="Default"/>
    <w:rsid w:val="002F5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A61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A6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A61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A61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6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6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A6147"/>
    <w:pPr>
      <w:numPr>
        <w:numId w:val="0"/>
      </w:numPr>
      <w:spacing w:line="276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CA6147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CA6147"/>
    <w:pPr>
      <w:spacing w:after="100"/>
    </w:pPr>
  </w:style>
  <w:style w:type="table" w:styleId="Reetkatablice">
    <w:name w:val="Table Grid"/>
    <w:basedOn w:val="Obinatablica"/>
    <w:uiPriority w:val="59"/>
    <w:rsid w:val="0049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C458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7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26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2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in.hr/hr/regulatorni-okvir" TargetMode="External"/><Relationship Id="rId1" Type="http://schemas.openxmlformats.org/officeDocument/2006/relationships/hyperlink" Target="http://ec.europa.eu/budget/library/biblio/documents/control/sec_2007_1341_annexes_en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F260-C886-45B1-940D-6AEE030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2701</Words>
  <Characters>15401</Characters>
  <Application>Microsoft Office Word</Application>
  <DocSecurity>4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Krznarić</dc:creator>
  <cp:lastModifiedBy>Suzana Grizelj</cp:lastModifiedBy>
  <cp:revision>2</cp:revision>
  <cp:lastPrinted>2013-11-27T11:37:00Z</cp:lastPrinted>
  <dcterms:created xsi:type="dcterms:W3CDTF">2015-11-17T08:57:00Z</dcterms:created>
  <dcterms:modified xsi:type="dcterms:W3CDTF">2015-11-17T08:57:00Z</dcterms:modified>
</cp:coreProperties>
</file>